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F076" w14:textId="77777777" w:rsidR="00B05A9E" w:rsidRPr="00A651E6" w:rsidRDefault="006028CA" w:rsidP="00A651E6">
      <w:pPr>
        <w:pStyle w:val="Default"/>
        <w:keepNext/>
        <w:rPr>
          <w:b/>
          <w:bCs/>
          <w:color w:val="003582"/>
          <w:sz w:val="36"/>
          <w:szCs w:val="36"/>
        </w:rPr>
      </w:pPr>
      <w:r>
        <w:rPr>
          <w:b/>
          <w:bCs/>
          <w:color w:val="003582"/>
          <w:sz w:val="36"/>
          <w:szCs w:val="36"/>
        </w:rPr>
        <w:t>Scotland hub meeting minutes</w:t>
      </w:r>
    </w:p>
    <w:p w14:paraId="2BCBADC5" w14:textId="3506AE36" w:rsidR="00FA361B" w:rsidRPr="00BE5A3B" w:rsidRDefault="0058120A" w:rsidP="00FA361B">
      <w:pPr>
        <w:rPr>
          <w:color w:val="418ECD"/>
        </w:rPr>
      </w:pPr>
      <w:r>
        <w:rPr>
          <w:color w:val="418ECD"/>
        </w:rPr>
        <w:t>Microsoft Teams</w:t>
      </w:r>
    </w:p>
    <w:p w14:paraId="3FD61C4F" w14:textId="3233C09D" w:rsidR="00FA361B" w:rsidRPr="00BE5A3B" w:rsidRDefault="0058120A" w:rsidP="00FA361B">
      <w:pPr>
        <w:rPr>
          <w:color w:val="418ECD"/>
        </w:rPr>
      </w:pPr>
      <w:r w:rsidRPr="077FB7FB">
        <w:rPr>
          <w:color w:val="418ECD"/>
        </w:rPr>
        <w:t>Thursday</w:t>
      </w:r>
      <w:r w:rsidR="002D56EA" w:rsidRPr="077FB7FB">
        <w:rPr>
          <w:color w:val="418ECD"/>
        </w:rPr>
        <w:t xml:space="preserve"> 1</w:t>
      </w:r>
      <w:r w:rsidR="00420B44" w:rsidRPr="077FB7FB">
        <w:rPr>
          <w:color w:val="418ECD"/>
        </w:rPr>
        <w:t>3</w:t>
      </w:r>
      <w:r w:rsidR="002D56EA" w:rsidRPr="077FB7FB">
        <w:rPr>
          <w:color w:val="418ECD"/>
        </w:rPr>
        <w:t xml:space="preserve"> </w:t>
      </w:r>
      <w:r w:rsidR="00420B44" w:rsidRPr="077FB7FB">
        <w:rPr>
          <w:color w:val="418ECD"/>
        </w:rPr>
        <w:t>May</w:t>
      </w:r>
      <w:r w:rsidR="002D56EA" w:rsidRPr="077FB7FB">
        <w:rPr>
          <w:color w:val="418ECD"/>
        </w:rPr>
        <w:t xml:space="preserve"> 202</w:t>
      </w:r>
      <w:r w:rsidR="60262C92" w:rsidRPr="077FB7FB">
        <w:rPr>
          <w:color w:val="418ECD"/>
        </w:rPr>
        <w:t>1</w:t>
      </w:r>
    </w:p>
    <w:p w14:paraId="1408CFF4" w14:textId="77777777" w:rsidR="00F734F6" w:rsidRDefault="00F734F6" w:rsidP="00B05A9E">
      <w:pPr>
        <w:rPr>
          <w:rFonts w:ascii="Nunito Sans Light" w:hAnsi="Nunito Sans Light"/>
          <w:color w:val="0D0B34"/>
        </w:rPr>
      </w:pPr>
    </w:p>
    <w:p w14:paraId="311E8188" w14:textId="77777777" w:rsidR="00D511C2" w:rsidRPr="00710328" w:rsidRDefault="0054159C" w:rsidP="00D511C2">
      <w:pPr>
        <w:rPr>
          <w:color w:val="418ECD"/>
        </w:rPr>
      </w:pPr>
      <w:r>
        <w:rPr>
          <w:color w:val="418ECD"/>
        </w:rPr>
        <w:t>Member</w:t>
      </w:r>
      <w:r w:rsidR="007E177A">
        <w:rPr>
          <w:color w:val="418ECD"/>
        </w:rPr>
        <w:t>s</w:t>
      </w:r>
    </w:p>
    <w:tbl>
      <w:tblPr>
        <w:tblStyle w:val="TableGrid"/>
        <w:tblW w:w="10632" w:type="dxa"/>
        <w:tblInd w:w="-289" w:type="dxa"/>
        <w:tblCellMar>
          <w:left w:w="57" w:type="dxa"/>
          <w:right w:w="57" w:type="dxa"/>
        </w:tblCellMar>
        <w:tblLook w:val="04A0" w:firstRow="1" w:lastRow="0" w:firstColumn="1" w:lastColumn="0" w:noHBand="0" w:noVBand="1"/>
      </w:tblPr>
      <w:tblGrid>
        <w:gridCol w:w="6947"/>
        <w:gridCol w:w="3685"/>
      </w:tblGrid>
      <w:tr w:rsidR="00237A70" w:rsidRPr="00710328" w14:paraId="78FE8B5E"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hideMark/>
          </w:tcPr>
          <w:p w14:paraId="7A5C1997" w14:textId="77777777" w:rsidR="00237A70" w:rsidRPr="00710328" w:rsidRDefault="00237A70" w:rsidP="00DB61AB">
            <w:pPr>
              <w:rPr>
                <w:b/>
              </w:rPr>
            </w:pPr>
            <w:r w:rsidRPr="00710328">
              <w:rPr>
                <w:b/>
              </w:rPr>
              <w:t>Organisation</w:t>
            </w:r>
          </w:p>
        </w:tc>
        <w:tc>
          <w:tcPr>
            <w:tcW w:w="3685" w:type="dxa"/>
            <w:tcBorders>
              <w:top w:val="single" w:sz="4" w:space="0" w:color="auto"/>
              <w:left w:val="single" w:sz="4" w:space="0" w:color="auto"/>
              <w:bottom w:val="single" w:sz="4" w:space="0" w:color="auto"/>
              <w:right w:val="single" w:sz="4" w:space="0" w:color="auto"/>
            </w:tcBorders>
            <w:hideMark/>
          </w:tcPr>
          <w:p w14:paraId="3A4EB83B" w14:textId="77777777" w:rsidR="00237A70" w:rsidRPr="00710328" w:rsidRDefault="00237A70" w:rsidP="00DB61AB">
            <w:pPr>
              <w:rPr>
                <w:b/>
              </w:rPr>
            </w:pPr>
            <w:r>
              <w:rPr>
                <w:b/>
              </w:rPr>
              <w:t>Name</w:t>
            </w:r>
          </w:p>
        </w:tc>
      </w:tr>
      <w:tr w:rsidR="004877A1" w:rsidRPr="00C37E32" w14:paraId="23F93867"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0DE472BB" w14:textId="141CAF98" w:rsidR="004877A1" w:rsidRPr="00EB34A1" w:rsidRDefault="004877A1" w:rsidP="004877A1">
            <w:pPr>
              <w:keepNext/>
              <w:rPr>
                <w:rFonts w:eastAsia="Times New Roman" w:cs="Times New Roman"/>
                <w:highlight w:val="yellow"/>
              </w:rPr>
            </w:pPr>
            <w:r>
              <w:rPr>
                <w:rFonts w:eastAsia="Times New Roman" w:cs="Times New Roman"/>
              </w:rPr>
              <w:t>Army Families Federation</w:t>
            </w:r>
          </w:p>
        </w:tc>
        <w:tc>
          <w:tcPr>
            <w:tcW w:w="3685" w:type="dxa"/>
            <w:tcBorders>
              <w:top w:val="single" w:sz="4" w:space="0" w:color="auto"/>
              <w:left w:val="single" w:sz="4" w:space="0" w:color="auto"/>
              <w:bottom w:val="single" w:sz="4" w:space="0" w:color="auto"/>
              <w:right w:val="single" w:sz="4" w:space="0" w:color="auto"/>
            </w:tcBorders>
          </w:tcPr>
          <w:p w14:paraId="10122A9B" w14:textId="61D881DD" w:rsidR="004877A1" w:rsidRPr="00420B44" w:rsidRDefault="00323160" w:rsidP="004877A1">
            <w:pPr>
              <w:keepNext/>
              <w:rPr>
                <w:rFonts w:eastAsia="Times New Roman" w:cs="Times New Roman"/>
              </w:rPr>
            </w:pPr>
            <w:r>
              <w:rPr>
                <w:rFonts w:eastAsia="Times New Roman" w:cs="Times New Roman"/>
              </w:rPr>
              <w:t>Emma Perrin</w:t>
            </w:r>
          </w:p>
        </w:tc>
      </w:tr>
      <w:tr w:rsidR="005D1901" w:rsidRPr="00C37E32" w14:paraId="56B2885B"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19218CF8" w14:textId="2F8E4AEF" w:rsidR="005D1901" w:rsidRDefault="005D1901" w:rsidP="005D1901">
            <w:pPr>
              <w:keepNext/>
              <w:rPr>
                <w:rFonts w:eastAsia="Times New Roman" w:cs="Times New Roman"/>
              </w:rPr>
            </w:pPr>
            <w:r>
              <w:rPr>
                <w:rFonts w:eastAsia="Times New Roman" w:cs="Times New Roman"/>
              </w:rPr>
              <w:t>Fife College</w:t>
            </w:r>
          </w:p>
        </w:tc>
        <w:tc>
          <w:tcPr>
            <w:tcW w:w="3685" w:type="dxa"/>
            <w:tcBorders>
              <w:top w:val="single" w:sz="4" w:space="0" w:color="auto"/>
              <w:left w:val="single" w:sz="4" w:space="0" w:color="auto"/>
              <w:bottom w:val="single" w:sz="4" w:space="0" w:color="auto"/>
              <w:right w:val="single" w:sz="4" w:space="0" w:color="auto"/>
            </w:tcBorders>
          </w:tcPr>
          <w:p w14:paraId="3729B932" w14:textId="1EE55045" w:rsidR="005D1901" w:rsidRDefault="005D38B6" w:rsidP="005D1901">
            <w:pPr>
              <w:keepNext/>
              <w:rPr>
                <w:rFonts w:eastAsia="Times New Roman" w:cs="Times New Roman"/>
              </w:rPr>
            </w:pPr>
            <w:r>
              <w:rPr>
                <w:rFonts w:eastAsia="Times New Roman" w:cs="Times New Roman"/>
              </w:rPr>
              <w:t>Lynne Ralph</w:t>
            </w:r>
          </w:p>
        </w:tc>
      </w:tr>
      <w:tr w:rsidR="005D1901" w:rsidRPr="00C37E32" w14:paraId="7524B972"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3306E5CD" w14:textId="1E5BDBC5" w:rsidR="005D1901" w:rsidRPr="00EB34A1" w:rsidRDefault="005D1901" w:rsidP="005D1901">
            <w:pPr>
              <w:keepNext/>
              <w:rPr>
                <w:rFonts w:eastAsia="Times New Roman" w:cs="Times New Roman"/>
              </w:rPr>
            </w:pPr>
            <w:r>
              <w:rPr>
                <w:rFonts w:eastAsia="Times New Roman" w:cs="Times New Roman"/>
              </w:rPr>
              <w:t>Edinburgh Napier University</w:t>
            </w:r>
          </w:p>
        </w:tc>
        <w:tc>
          <w:tcPr>
            <w:tcW w:w="3685" w:type="dxa"/>
            <w:tcBorders>
              <w:top w:val="single" w:sz="4" w:space="0" w:color="auto"/>
              <w:left w:val="single" w:sz="4" w:space="0" w:color="auto"/>
              <w:bottom w:val="single" w:sz="4" w:space="0" w:color="auto"/>
              <w:right w:val="single" w:sz="4" w:space="0" w:color="auto"/>
            </w:tcBorders>
          </w:tcPr>
          <w:p w14:paraId="2AAACA6E" w14:textId="450AD9E0" w:rsidR="005D1901" w:rsidRPr="00420B44" w:rsidRDefault="005D1901" w:rsidP="005D1901">
            <w:pPr>
              <w:keepNext/>
              <w:rPr>
                <w:rFonts w:eastAsia="Times New Roman" w:cs="Times New Roman"/>
              </w:rPr>
            </w:pPr>
            <w:r w:rsidRPr="00420B44">
              <w:rPr>
                <w:rFonts w:eastAsia="Times New Roman" w:cs="Times New Roman"/>
              </w:rPr>
              <w:t>Peter Tormey</w:t>
            </w:r>
          </w:p>
        </w:tc>
      </w:tr>
      <w:tr w:rsidR="005D1901" w:rsidRPr="00C37E32" w14:paraId="51FE93F3"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1F417230" w14:textId="77777777" w:rsidR="005D1901" w:rsidRDefault="005D1901" w:rsidP="005D1901">
            <w:pPr>
              <w:keepNext/>
              <w:rPr>
                <w:rFonts w:eastAsia="Times New Roman" w:cs="Times New Roman"/>
              </w:rPr>
            </w:pPr>
            <w:r>
              <w:rPr>
                <w:rFonts w:eastAsia="Times New Roman" w:cs="Times New Roman"/>
              </w:rPr>
              <w:t>Heriot-Watt University</w:t>
            </w:r>
          </w:p>
        </w:tc>
        <w:tc>
          <w:tcPr>
            <w:tcW w:w="3685" w:type="dxa"/>
            <w:tcBorders>
              <w:top w:val="single" w:sz="4" w:space="0" w:color="auto"/>
              <w:left w:val="single" w:sz="4" w:space="0" w:color="auto"/>
              <w:bottom w:val="single" w:sz="4" w:space="0" w:color="auto"/>
              <w:right w:val="single" w:sz="4" w:space="0" w:color="auto"/>
            </w:tcBorders>
          </w:tcPr>
          <w:p w14:paraId="2CC66432" w14:textId="24266D09" w:rsidR="005D1901" w:rsidRPr="00420B44" w:rsidRDefault="005D1901" w:rsidP="005D1901">
            <w:pPr>
              <w:keepNext/>
              <w:rPr>
                <w:rFonts w:eastAsia="Times New Roman" w:cs="Times New Roman"/>
              </w:rPr>
            </w:pPr>
            <w:r w:rsidRPr="00420B44">
              <w:rPr>
                <w:rFonts w:eastAsia="Times New Roman" w:cs="Times New Roman"/>
              </w:rPr>
              <w:t>Tracey Kerr (hub lead)</w:t>
            </w:r>
          </w:p>
        </w:tc>
      </w:tr>
      <w:tr w:rsidR="005D1901" w:rsidRPr="00C37E32" w14:paraId="25E967F1"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6C19ED84" w14:textId="393B17A5" w:rsidR="005D1901" w:rsidRDefault="005D1901" w:rsidP="005D1901">
            <w:pPr>
              <w:keepNext/>
              <w:rPr>
                <w:rFonts w:eastAsia="Times New Roman" w:cs="Times New Roman"/>
              </w:rPr>
            </w:pPr>
            <w:r>
              <w:rPr>
                <w:rFonts w:eastAsia="Times New Roman" w:cs="Times New Roman"/>
              </w:rPr>
              <w:t xml:space="preserve">MOD SO2 Transition and Life Skills 51 Inf </w:t>
            </w:r>
            <w:proofErr w:type="spellStart"/>
            <w:r>
              <w:rPr>
                <w:rFonts w:eastAsia="Times New Roman" w:cs="Times New Roman"/>
              </w:rPr>
              <w:t>Bde</w:t>
            </w:r>
            <w:proofErr w:type="spellEnd"/>
          </w:p>
        </w:tc>
        <w:tc>
          <w:tcPr>
            <w:tcW w:w="3685" w:type="dxa"/>
            <w:tcBorders>
              <w:top w:val="single" w:sz="4" w:space="0" w:color="auto"/>
              <w:left w:val="single" w:sz="4" w:space="0" w:color="auto"/>
              <w:bottom w:val="single" w:sz="4" w:space="0" w:color="auto"/>
              <w:right w:val="single" w:sz="4" w:space="0" w:color="auto"/>
            </w:tcBorders>
          </w:tcPr>
          <w:p w14:paraId="39B9BF37" w14:textId="7B5354FF" w:rsidR="005D1901" w:rsidRPr="00420B44" w:rsidRDefault="005D1901" w:rsidP="005D1901">
            <w:pPr>
              <w:keepNext/>
              <w:rPr>
                <w:rFonts w:eastAsia="Times New Roman" w:cs="Times New Roman"/>
              </w:rPr>
            </w:pPr>
            <w:r>
              <w:rPr>
                <w:rFonts w:eastAsia="Times New Roman" w:cs="Times New Roman"/>
              </w:rPr>
              <w:t>Major Laura Cox</w:t>
            </w:r>
          </w:p>
        </w:tc>
      </w:tr>
      <w:tr w:rsidR="005D1901" w:rsidRPr="00C37E32" w14:paraId="0D766BBF"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423AE6CE" w14:textId="148766E4" w:rsidR="005D1901" w:rsidRPr="0049204B" w:rsidRDefault="00F62D9B" w:rsidP="005D1901">
            <w:pPr>
              <w:keepNext/>
              <w:rPr>
                <w:rFonts w:eastAsia="Times New Roman" w:cs="Times New Roman"/>
              </w:rPr>
            </w:pPr>
            <w:r>
              <w:rPr>
                <w:rFonts w:eastAsia="Times New Roman" w:cs="Times New Roman"/>
              </w:rPr>
              <w:t xml:space="preserve">ADES </w:t>
            </w:r>
            <w:r w:rsidR="005D1901">
              <w:rPr>
                <w:rFonts w:eastAsia="Times New Roman" w:cs="Times New Roman"/>
              </w:rPr>
              <w:t xml:space="preserve">National Transitions Officer </w:t>
            </w:r>
          </w:p>
        </w:tc>
        <w:tc>
          <w:tcPr>
            <w:tcW w:w="3685" w:type="dxa"/>
            <w:tcBorders>
              <w:top w:val="single" w:sz="4" w:space="0" w:color="auto"/>
              <w:left w:val="single" w:sz="4" w:space="0" w:color="auto"/>
              <w:bottom w:val="single" w:sz="4" w:space="0" w:color="auto"/>
              <w:right w:val="single" w:sz="4" w:space="0" w:color="auto"/>
            </w:tcBorders>
          </w:tcPr>
          <w:p w14:paraId="68B5471F" w14:textId="7768F23D" w:rsidR="005D1901" w:rsidRPr="00420B44" w:rsidRDefault="005D1901" w:rsidP="005D1901">
            <w:pPr>
              <w:keepNext/>
              <w:rPr>
                <w:rFonts w:eastAsia="Times New Roman" w:cs="Times New Roman"/>
              </w:rPr>
            </w:pPr>
            <w:r w:rsidRPr="00420B44">
              <w:rPr>
                <w:rFonts w:eastAsia="Times New Roman" w:cs="Times New Roman"/>
              </w:rPr>
              <w:t>Carolyn MacLeod</w:t>
            </w:r>
          </w:p>
        </w:tc>
      </w:tr>
      <w:tr w:rsidR="005D1901" w:rsidRPr="00C37E32" w14:paraId="554BAE8F"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0FDA2798" w14:textId="77F3E031" w:rsidR="005D1901" w:rsidRPr="00C37E32" w:rsidRDefault="005D1901" w:rsidP="005D1901">
            <w:pPr>
              <w:spacing w:line="216" w:lineRule="auto"/>
              <w:contextualSpacing/>
              <w:rPr>
                <w:rFonts w:eastAsia="Nunito Sans Light" w:cs="Nunito Sans Light"/>
                <w:color w:val="0D0B34"/>
                <w:kern w:val="24"/>
                <w:lang w:val="en-US" w:eastAsia="en-GB"/>
              </w:rPr>
            </w:pPr>
            <w:r>
              <w:rPr>
                <w:rFonts w:eastAsia="Times New Roman" w:cs="Times New Roman"/>
              </w:rPr>
              <w:t>R</w:t>
            </w:r>
            <w:r w:rsidRPr="0049204B">
              <w:rPr>
                <w:rFonts w:eastAsia="Times New Roman" w:cs="Times New Roman"/>
              </w:rPr>
              <w:t>oyal Caledonian Education Trust</w:t>
            </w:r>
          </w:p>
        </w:tc>
        <w:tc>
          <w:tcPr>
            <w:tcW w:w="3685" w:type="dxa"/>
            <w:tcBorders>
              <w:top w:val="single" w:sz="4" w:space="0" w:color="auto"/>
              <w:left w:val="single" w:sz="4" w:space="0" w:color="auto"/>
              <w:bottom w:val="single" w:sz="4" w:space="0" w:color="auto"/>
              <w:right w:val="single" w:sz="4" w:space="0" w:color="auto"/>
            </w:tcBorders>
          </w:tcPr>
          <w:p w14:paraId="3F2DA625" w14:textId="7A82689A" w:rsidR="005D1901" w:rsidRPr="00420B44" w:rsidRDefault="005D1901" w:rsidP="005D1901">
            <w:pPr>
              <w:keepNext/>
              <w:rPr>
                <w:rFonts w:eastAsia="Times New Roman" w:cs="Times New Roman"/>
              </w:rPr>
            </w:pPr>
            <w:r w:rsidRPr="00420B44">
              <w:rPr>
                <w:rFonts w:eastAsia="Times New Roman" w:cs="Times New Roman"/>
              </w:rPr>
              <w:t>Moira Leslie (hub lead)</w:t>
            </w:r>
          </w:p>
        </w:tc>
      </w:tr>
      <w:tr w:rsidR="005D1901" w:rsidRPr="00C37E32" w14:paraId="635804E3"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7DBEF344" w14:textId="41B93DBE" w:rsidR="005D1901" w:rsidRDefault="005D1901" w:rsidP="005D1901">
            <w:pPr>
              <w:spacing w:line="216" w:lineRule="auto"/>
              <w:contextualSpacing/>
              <w:rPr>
                <w:rFonts w:eastAsia="Times New Roman" w:cs="Times New Roman"/>
              </w:rPr>
            </w:pPr>
            <w:r>
              <w:rPr>
                <w:rFonts w:eastAsia="Times New Roman" w:cs="Times New Roman"/>
              </w:rPr>
              <w:t>Scottish Funding Council</w:t>
            </w:r>
          </w:p>
        </w:tc>
        <w:tc>
          <w:tcPr>
            <w:tcW w:w="3685" w:type="dxa"/>
            <w:tcBorders>
              <w:top w:val="single" w:sz="4" w:space="0" w:color="auto"/>
              <w:left w:val="single" w:sz="4" w:space="0" w:color="auto"/>
              <w:bottom w:val="single" w:sz="4" w:space="0" w:color="auto"/>
              <w:right w:val="single" w:sz="4" w:space="0" w:color="auto"/>
            </w:tcBorders>
          </w:tcPr>
          <w:p w14:paraId="21876C72" w14:textId="3401BCEA" w:rsidR="005D1901" w:rsidRPr="00420B44" w:rsidRDefault="005D1901" w:rsidP="005D1901">
            <w:pPr>
              <w:keepNext/>
              <w:rPr>
                <w:rFonts w:eastAsia="Times New Roman" w:cs="Times New Roman"/>
              </w:rPr>
            </w:pPr>
            <w:r>
              <w:rPr>
                <w:rFonts w:eastAsia="Times New Roman" w:cs="Times New Roman"/>
              </w:rPr>
              <w:t>Anna Wallace</w:t>
            </w:r>
          </w:p>
        </w:tc>
      </w:tr>
      <w:tr w:rsidR="005D1901" w:rsidRPr="00C37E32" w14:paraId="090D1846"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16FBCACB" w14:textId="3A9FB10F" w:rsidR="005D1901" w:rsidRDefault="005D1901" w:rsidP="005D1901">
            <w:pPr>
              <w:spacing w:line="216" w:lineRule="auto"/>
              <w:contextualSpacing/>
              <w:rPr>
                <w:rFonts w:eastAsia="Times New Roman" w:cs="Times New Roman"/>
              </w:rPr>
            </w:pPr>
            <w:r w:rsidRPr="0049204B">
              <w:rPr>
                <w:rFonts w:eastAsia="Times New Roman" w:cs="Times New Roman"/>
              </w:rPr>
              <w:t>Skills Development Scotland</w:t>
            </w:r>
          </w:p>
        </w:tc>
        <w:tc>
          <w:tcPr>
            <w:tcW w:w="3685" w:type="dxa"/>
            <w:tcBorders>
              <w:top w:val="single" w:sz="4" w:space="0" w:color="auto"/>
              <w:left w:val="single" w:sz="4" w:space="0" w:color="auto"/>
              <w:bottom w:val="single" w:sz="4" w:space="0" w:color="auto"/>
              <w:right w:val="single" w:sz="4" w:space="0" w:color="auto"/>
            </w:tcBorders>
          </w:tcPr>
          <w:p w14:paraId="549F9467" w14:textId="026A1476" w:rsidR="005D1901" w:rsidRDefault="005D1901" w:rsidP="005D1901">
            <w:pPr>
              <w:keepNext/>
              <w:rPr>
                <w:rFonts w:eastAsia="Times New Roman" w:cs="Times New Roman"/>
              </w:rPr>
            </w:pPr>
            <w:r w:rsidRPr="00420B44">
              <w:rPr>
                <w:rFonts w:eastAsia="Times New Roman" w:cs="Times New Roman"/>
              </w:rPr>
              <w:t>Alistair Ferrier</w:t>
            </w:r>
          </w:p>
        </w:tc>
      </w:tr>
      <w:tr w:rsidR="005D1901" w:rsidRPr="00C37E32" w14:paraId="386720C3"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3C483362" w14:textId="3368F27E" w:rsidR="005D1901" w:rsidRDefault="005D1901" w:rsidP="005D1901">
            <w:pPr>
              <w:keepNext/>
              <w:rPr>
                <w:rFonts w:eastAsia="Times New Roman" w:cs="Times New Roman"/>
              </w:rPr>
            </w:pPr>
            <w:r>
              <w:rPr>
                <w:rFonts w:eastAsia="Times New Roman" w:cs="Times New Roman"/>
              </w:rPr>
              <w:t>University of Edinburgh</w:t>
            </w:r>
          </w:p>
        </w:tc>
        <w:tc>
          <w:tcPr>
            <w:tcW w:w="3685" w:type="dxa"/>
            <w:tcBorders>
              <w:top w:val="single" w:sz="4" w:space="0" w:color="auto"/>
              <w:left w:val="single" w:sz="4" w:space="0" w:color="auto"/>
              <w:bottom w:val="single" w:sz="4" w:space="0" w:color="auto"/>
              <w:right w:val="single" w:sz="4" w:space="0" w:color="auto"/>
            </w:tcBorders>
          </w:tcPr>
          <w:p w14:paraId="38E80726" w14:textId="5C2B9BA5" w:rsidR="005D1901" w:rsidRPr="00420B44" w:rsidRDefault="005D1901" w:rsidP="005D1901">
            <w:pPr>
              <w:keepNext/>
              <w:rPr>
                <w:rFonts w:eastAsia="Times New Roman" w:cs="Times New Roman"/>
              </w:rPr>
            </w:pPr>
            <w:r>
              <w:rPr>
                <w:rFonts w:eastAsia="Times New Roman" w:cs="Times New Roman"/>
              </w:rPr>
              <w:t>Neil Speirs</w:t>
            </w:r>
          </w:p>
        </w:tc>
      </w:tr>
      <w:tr w:rsidR="005D1901" w:rsidRPr="00C37E32" w14:paraId="4C034485"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165AF315" w14:textId="0FFEFAE9" w:rsidR="005D1901" w:rsidRPr="0049204B" w:rsidRDefault="005D1901" w:rsidP="005D1901">
            <w:pPr>
              <w:keepNext/>
              <w:rPr>
                <w:rFonts w:eastAsia="Times New Roman" w:cs="Times New Roman"/>
              </w:rPr>
            </w:pPr>
            <w:r>
              <w:rPr>
                <w:rFonts w:eastAsia="Times New Roman" w:cs="Times New Roman"/>
              </w:rPr>
              <w:t>University of Strathclyde</w:t>
            </w:r>
          </w:p>
        </w:tc>
        <w:tc>
          <w:tcPr>
            <w:tcW w:w="3685" w:type="dxa"/>
            <w:tcBorders>
              <w:top w:val="single" w:sz="4" w:space="0" w:color="auto"/>
              <w:left w:val="single" w:sz="4" w:space="0" w:color="auto"/>
              <w:bottom w:val="single" w:sz="4" w:space="0" w:color="auto"/>
              <w:right w:val="single" w:sz="4" w:space="0" w:color="auto"/>
            </w:tcBorders>
          </w:tcPr>
          <w:p w14:paraId="3A2C2E91" w14:textId="43EC7AAF" w:rsidR="005D1901" w:rsidRPr="00766041" w:rsidRDefault="005D1901" w:rsidP="005D1901">
            <w:pPr>
              <w:keepNext/>
              <w:rPr>
                <w:rFonts w:eastAsia="Times New Roman" w:cs="Times New Roman"/>
              </w:rPr>
            </w:pPr>
            <w:r w:rsidRPr="00B879F0">
              <w:rPr>
                <w:rFonts w:eastAsia="Times New Roman" w:cs="Times New Roman"/>
              </w:rPr>
              <w:t xml:space="preserve">Al </w:t>
            </w:r>
            <w:proofErr w:type="spellStart"/>
            <w:r w:rsidRPr="00B879F0">
              <w:rPr>
                <w:rFonts w:eastAsia="Times New Roman" w:cs="Times New Roman"/>
              </w:rPr>
              <w:t>Blackshaw</w:t>
            </w:r>
            <w:proofErr w:type="spellEnd"/>
          </w:p>
        </w:tc>
      </w:tr>
    </w:tbl>
    <w:p w14:paraId="01EFE2CB" w14:textId="77777777" w:rsidR="00902D61" w:rsidRDefault="00902D61" w:rsidP="0054159C">
      <w:pPr>
        <w:rPr>
          <w:color w:val="418ECD"/>
        </w:rPr>
      </w:pPr>
    </w:p>
    <w:p w14:paraId="051B7C11" w14:textId="615E83B7" w:rsidR="0054159C" w:rsidRPr="00C37E32" w:rsidRDefault="0054159C" w:rsidP="0054159C">
      <w:pPr>
        <w:rPr>
          <w:color w:val="418ECD"/>
        </w:rPr>
      </w:pPr>
      <w:r>
        <w:rPr>
          <w:color w:val="418ECD"/>
        </w:rPr>
        <w:t>In attendance</w:t>
      </w:r>
    </w:p>
    <w:tbl>
      <w:tblPr>
        <w:tblStyle w:val="TableGrid"/>
        <w:tblW w:w="10632" w:type="dxa"/>
        <w:tblInd w:w="-289" w:type="dxa"/>
        <w:tblCellMar>
          <w:left w:w="57" w:type="dxa"/>
          <w:right w:w="57" w:type="dxa"/>
        </w:tblCellMar>
        <w:tblLook w:val="04A0" w:firstRow="1" w:lastRow="0" w:firstColumn="1" w:lastColumn="0" w:noHBand="0" w:noVBand="1"/>
      </w:tblPr>
      <w:tblGrid>
        <w:gridCol w:w="6947"/>
        <w:gridCol w:w="3685"/>
      </w:tblGrid>
      <w:tr w:rsidR="0054159C" w:rsidRPr="00C37E32" w14:paraId="28C098C7"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hideMark/>
          </w:tcPr>
          <w:p w14:paraId="0A734702" w14:textId="77777777" w:rsidR="0054159C" w:rsidRPr="00C37E32" w:rsidRDefault="0054159C" w:rsidP="00762F40">
            <w:pPr>
              <w:rPr>
                <w:b/>
              </w:rPr>
            </w:pPr>
            <w:r w:rsidRPr="00C37E32">
              <w:rPr>
                <w:b/>
              </w:rPr>
              <w:t>Organisation</w:t>
            </w:r>
          </w:p>
        </w:tc>
        <w:tc>
          <w:tcPr>
            <w:tcW w:w="3685" w:type="dxa"/>
            <w:tcBorders>
              <w:top w:val="single" w:sz="4" w:space="0" w:color="auto"/>
              <w:left w:val="single" w:sz="4" w:space="0" w:color="auto"/>
              <w:bottom w:val="single" w:sz="4" w:space="0" w:color="auto"/>
              <w:right w:val="single" w:sz="4" w:space="0" w:color="auto"/>
            </w:tcBorders>
            <w:hideMark/>
          </w:tcPr>
          <w:p w14:paraId="0377DF5D" w14:textId="77777777" w:rsidR="0054159C" w:rsidRPr="00C37E32" w:rsidRDefault="0054159C" w:rsidP="00762F40">
            <w:pPr>
              <w:rPr>
                <w:b/>
              </w:rPr>
            </w:pPr>
            <w:r>
              <w:rPr>
                <w:b/>
              </w:rPr>
              <w:t>Name</w:t>
            </w:r>
          </w:p>
        </w:tc>
      </w:tr>
      <w:tr w:rsidR="00984015" w:rsidRPr="00C37E32" w14:paraId="333E849B"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2C63D849" w14:textId="77777777" w:rsidR="00984015" w:rsidRDefault="00984015" w:rsidP="00984015">
            <w:pPr>
              <w:keepNext/>
              <w:rPr>
                <w:rFonts w:eastAsia="Times New Roman" w:cs="Times New Roman"/>
              </w:rPr>
            </w:pPr>
            <w:proofErr w:type="spellStart"/>
            <w:r>
              <w:rPr>
                <w:rFonts w:eastAsia="Times New Roman" w:cs="Times New Roman"/>
              </w:rPr>
              <w:t>SCiP</w:t>
            </w:r>
            <w:proofErr w:type="spellEnd"/>
            <w:r>
              <w:rPr>
                <w:rFonts w:eastAsia="Times New Roman" w:cs="Times New Roman"/>
              </w:rPr>
              <w:t xml:space="preserve"> Alliance</w:t>
            </w:r>
          </w:p>
        </w:tc>
        <w:tc>
          <w:tcPr>
            <w:tcW w:w="3685" w:type="dxa"/>
            <w:tcBorders>
              <w:top w:val="single" w:sz="4" w:space="0" w:color="auto"/>
              <w:left w:val="single" w:sz="4" w:space="0" w:color="auto"/>
              <w:bottom w:val="single" w:sz="4" w:space="0" w:color="auto"/>
              <w:right w:val="single" w:sz="4" w:space="0" w:color="auto"/>
            </w:tcBorders>
          </w:tcPr>
          <w:p w14:paraId="0D6D400A" w14:textId="77777777" w:rsidR="00984015" w:rsidRDefault="00984015" w:rsidP="00984015">
            <w:pPr>
              <w:spacing w:line="216" w:lineRule="auto"/>
              <w:contextualSpacing/>
              <w:rPr>
                <w:rFonts w:eastAsia="Times New Roman" w:cs="Times New Roman"/>
              </w:rPr>
            </w:pPr>
            <w:r>
              <w:rPr>
                <w:rFonts w:eastAsia="Times New Roman" w:cs="Times New Roman"/>
              </w:rPr>
              <w:t xml:space="preserve">Kath Lawrence </w:t>
            </w:r>
          </w:p>
        </w:tc>
      </w:tr>
      <w:tr w:rsidR="00420B44" w:rsidRPr="00C37E32" w14:paraId="1588EEBF"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64A2B83A" w14:textId="014E9C16" w:rsidR="00420B44" w:rsidRDefault="00420B44" w:rsidP="00984015">
            <w:pPr>
              <w:keepNext/>
              <w:rPr>
                <w:rFonts w:eastAsia="Times New Roman" w:cs="Times New Roman"/>
              </w:rPr>
            </w:pPr>
            <w:r>
              <w:rPr>
                <w:rFonts w:eastAsia="Times New Roman" w:cs="Times New Roman"/>
              </w:rPr>
              <w:t>RCET</w:t>
            </w:r>
          </w:p>
        </w:tc>
        <w:tc>
          <w:tcPr>
            <w:tcW w:w="3685" w:type="dxa"/>
            <w:tcBorders>
              <w:top w:val="single" w:sz="4" w:space="0" w:color="auto"/>
              <w:left w:val="single" w:sz="4" w:space="0" w:color="auto"/>
              <w:bottom w:val="single" w:sz="4" w:space="0" w:color="auto"/>
              <w:right w:val="single" w:sz="4" w:space="0" w:color="auto"/>
            </w:tcBorders>
          </w:tcPr>
          <w:p w14:paraId="518279D6" w14:textId="18227246" w:rsidR="00420B44" w:rsidRDefault="00420B44" w:rsidP="00984015">
            <w:pPr>
              <w:spacing w:line="216" w:lineRule="auto"/>
              <w:contextualSpacing/>
              <w:rPr>
                <w:rFonts w:eastAsia="Times New Roman" w:cs="Times New Roman"/>
              </w:rPr>
            </w:pPr>
            <w:r>
              <w:rPr>
                <w:rFonts w:eastAsia="Times New Roman" w:cs="Times New Roman"/>
              </w:rPr>
              <w:t>Laura Fal</w:t>
            </w:r>
            <w:r w:rsidR="009D41DD">
              <w:rPr>
                <w:rFonts w:eastAsia="Times New Roman" w:cs="Times New Roman"/>
              </w:rPr>
              <w:t>c</w:t>
            </w:r>
            <w:r>
              <w:rPr>
                <w:rFonts w:eastAsia="Times New Roman" w:cs="Times New Roman"/>
              </w:rPr>
              <w:t>oner</w:t>
            </w:r>
          </w:p>
        </w:tc>
      </w:tr>
    </w:tbl>
    <w:p w14:paraId="4EA3935F" w14:textId="77777777" w:rsidR="0054159C" w:rsidRPr="00C37E32" w:rsidRDefault="0054159C" w:rsidP="00D511C2">
      <w:pPr>
        <w:rPr>
          <w:color w:val="454643"/>
          <w:lang w:val="en-US" w:eastAsia="ja-JP"/>
        </w:rPr>
      </w:pPr>
    </w:p>
    <w:p w14:paraId="745985F7" w14:textId="77777777" w:rsidR="00D511C2" w:rsidRPr="00C37E32" w:rsidRDefault="00D511C2" w:rsidP="00D511C2">
      <w:pPr>
        <w:rPr>
          <w:color w:val="418ECD"/>
        </w:rPr>
      </w:pPr>
      <w:r w:rsidRPr="00C37E32">
        <w:rPr>
          <w:color w:val="418ECD"/>
        </w:rPr>
        <w:t>Apologies</w:t>
      </w:r>
    </w:p>
    <w:tbl>
      <w:tblPr>
        <w:tblStyle w:val="TableGrid"/>
        <w:tblW w:w="10632" w:type="dxa"/>
        <w:tblInd w:w="-289" w:type="dxa"/>
        <w:tblCellMar>
          <w:left w:w="57" w:type="dxa"/>
          <w:right w:w="57" w:type="dxa"/>
        </w:tblCellMar>
        <w:tblLook w:val="04A0" w:firstRow="1" w:lastRow="0" w:firstColumn="1" w:lastColumn="0" w:noHBand="0" w:noVBand="1"/>
      </w:tblPr>
      <w:tblGrid>
        <w:gridCol w:w="6947"/>
        <w:gridCol w:w="3685"/>
      </w:tblGrid>
      <w:tr w:rsidR="00237A70" w:rsidRPr="00C37E32" w14:paraId="0A53E58D"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hideMark/>
          </w:tcPr>
          <w:p w14:paraId="2975487F" w14:textId="77777777" w:rsidR="00237A70" w:rsidRPr="00C37E32" w:rsidRDefault="00237A70" w:rsidP="00DB61AB">
            <w:pPr>
              <w:rPr>
                <w:b/>
              </w:rPr>
            </w:pPr>
            <w:r w:rsidRPr="00C37E32">
              <w:rPr>
                <w:b/>
              </w:rPr>
              <w:t>Organisation</w:t>
            </w:r>
          </w:p>
        </w:tc>
        <w:tc>
          <w:tcPr>
            <w:tcW w:w="3685" w:type="dxa"/>
            <w:tcBorders>
              <w:top w:val="single" w:sz="4" w:space="0" w:color="auto"/>
              <w:left w:val="single" w:sz="4" w:space="0" w:color="auto"/>
              <w:bottom w:val="single" w:sz="4" w:space="0" w:color="auto"/>
              <w:right w:val="single" w:sz="4" w:space="0" w:color="auto"/>
            </w:tcBorders>
            <w:hideMark/>
          </w:tcPr>
          <w:p w14:paraId="136AFC0B" w14:textId="77777777" w:rsidR="00237A70" w:rsidRPr="00C37E32" w:rsidRDefault="00237A70" w:rsidP="00DB61AB">
            <w:pPr>
              <w:rPr>
                <w:b/>
              </w:rPr>
            </w:pPr>
            <w:r>
              <w:rPr>
                <w:b/>
              </w:rPr>
              <w:t>Name</w:t>
            </w:r>
          </w:p>
        </w:tc>
      </w:tr>
      <w:tr w:rsidR="004B11CD" w:rsidRPr="00C37E32" w14:paraId="77688137"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1A672CDB" w14:textId="09FAD908" w:rsidR="004B11CD" w:rsidRPr="00C37E32" w:rsidRDefault="004B11CD" w:rsidP="004B11CD">
            <w:pPr>
              <w:spacing w:line="216" w:lineRule="auto"/>
              <w:contextualSpacing/>
              <w:rPr>
                <w:rFonts w:eastAsia="Nunito Sans Light" w:cs="Nunito Sans Light"/>
                <w:color w:val="0D0B34"/>
                <w:kern w:val="24"/>
                <w:lang w:val="en-US" w:eastAsia="en-GB"/>
              </w:rPr>
            </w:pPr>
            <w:r w:rsidRPr="0049204B">
              <w:rPr>
                <w:rFonts w:eastAsia="Times New Roman" w:cs="Times New Roman"/>
              </w:rPr>
              <w:t>Abertay University</w:t>
            </w:r>
          </w:p>
        </w:tc>
        <w:tc>
          <w:tcPr>
            <w:tcW w:w="3685" w:type="dxa"/>
            <w:tcBorders>
              <w:top w:val="single" w:sz="4" w:space="0" w:color="auto"/>
              <w:left w:val="single" w:sz="4" w:space="0" w:color="auto"/>
              <w:bottom w:val="single" w:sz="4" w:space="0" w:color="auto"/>
              <w:right w:val="single" w:sz="4" w:space="0" w:color="auto"/>
            </w:tcBorders>
          </w:tcPr>
          <w:p w14:paraId="033084EF" w14:textId="7764C4BF" w:rsidR="004B11CD" w:rsidRPr="009D41DD" w:rsidRDefault="004B11CD" w:rsidP="004B11CD">
            <w:pPr>
              <w:spacing w:line="216" w:lineRule="auto"/>
              <w:contextualSpacing/>
              <w:rPr>
                <w:rFonts w:eastAsia="Nunito Sans Light" w:cs="Nunito Sans Light"/>
                <w:color w:val="0D0B34"/>
                <w:kern w:val="24"/>
                <w:lang w:val="en-US" w:eastAsia="en-GB"/>
              </w:rPr>
            </w:pPr>
            <w:r w:rsidRPr="009D41DD">
              <w:rPr>
                <w:rFonts w:eastAsia="Times New Roman" w:cs="Times New Roman"/>
              </w:rPr>
              <w:t xml:space="preserve">Claire </w:t>
            </w:r>
            <w:proofErr w:type="spellStart"/>
            <w:r w:rsidRPr="009D41DD">
              <w:rPr>
                <w:rFonts w:eastAsia="Times New Roman" w:cs="Times New Roman"/>
              </w:rPr>
              <w:t>Gammie</w:t>
            </w:r>
            <w:proofErr w:type="spellEnd"/>
          </w:p>
        </w:tc>
      </w:tr>
      <w:tr w:rsidR="00323160" w:rsidRPr="00C37E32" w14:paraId="12B50C8A"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154A38DD" w14:textId="40376578" w:rsidR="00323160" w:rsidRPr="0049204B" w:rsidRDefault="00323160" w:rsidP="004B11CD">
            <w:pPr>
              <w:spacing w:line="216" w:lineRule="auto"/>
              <w:contextualSpacing/>
              <w:rPr>
                <w:rFonts w:eastAsia="Times New Roman" w:cs="Times New Roman"/>
              </w:rPr>
            </w:pPr>
            <w:r>
              <w:rPr>
                <w:rFonts w:eastAsia="Times New Roman" w:cs="Times New Roman"/>
              </w:rPr>
              <w:t>Army Families Federation</w:t>
            </w:r>
          </w:p>
        </w:tc>
        <w:tc>
          <w:tcPr>
            <w:tcW w:w="3685" w:type="dxa"/>
            <w:tcBorders>
              <w:top w:val="single" w:sz="4" w:space="0" w:color="auto"/>
              <w:left w:val="single" w:sz="4" w:space="0" w:color="auto"/>
              <w:bottom w:val="single" w:sz="4" w:space="0" w:color="auto"/>
              <w:right w:val="single" w:sz="4" w:space="0" w:color="auto"/>
            </w:tcBorders>
          </w:tcPr>
          <w:p w14:paraId="5B742B7C" w14:textId="6460CB72" w:rsidR="00323160" w:rsidRPr="009D41DD" w:rsidRDefault="00323160" w:rsidP="004B11CD">
            <w:pPr>
              <w:spacing w:line="216" w:lineRule="auto"/>
              <w:contextualSpacing/>
              <w:rPr>
                <w:rFonts w:eastAsia="Times New Roman" w:cs="Times New Roman"/>
              </w:rPr>
            </w:pPr>
            <w:r>
              <w:rPr>
                <w:rFonts w:eastAsia="Times New Roman" w:cs="Times New Roman"/>
              </w:rPr>
              <w:t>Anna Hutchinson</w:t>
            </w:r>
          </w:p>
        </w:tc>
      </w:tr>
      <w:tr w:rsidR="004877A1" w:rsidRPr="00C37E32" w14:paraId="10C6CE2E"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4CA20E58" w14:textId="4561EAE9" w:rsidR="004877A1" w:rsidRPr="0049204B" w:rsidRDefault="004877A1" w:rsidP="004877A1">
            <w:pPr>
              <w:spacing w:line="216" w:lineRule="auto"/>
              <w:contextualSpacing/>
              <w:rPr>
                <w:rFonts w:eastAsia="Times New Roman" w:cs="Times New Roman"/>
              </w:rPr>
            </w:pPr>
            <w:r>
              <w:rPr>
                <w:rFonts w:eastAsia="Times New Roman" w:cs="Times New Roman"/>
              </w:rPr>
              <w:t>College Development Network</w:t>
            </w:r>
          </w:p>
        </w:tc>
        <w:tc>
          <w:tcPr>
            <w:tcW w:w="3685" w:type="dxa"/>
            <w:tcBorders>
              <w:top w:val="single" w:sz="4" w:space="0" w:color="auto"/>
              <w:left w:val="single" w:sz="4" w:space="0" w:color="auto"/>
              <w:bottom w:val="single" w:sz="4" w:space="0" w:color="auto"/>
              <w:right w:val="single" w:sz="4" w:space="0" w:color="auto"/>
            </w:tcBorders>
          </w:tcPr>
          <w:p w14:paraId="000D140C" w14:textId="43FFBF7D" w:rsidR="004877A1" w:rsidRPr="009D41DD" w:rsidRDefault="004877A1" w:rsidP="004877A1">
            <w:pPr>
              <w:spacing w:line="216" w:lineRule="auto"/>
              <w:contextualSpacing/>
              <w:rPr>
                <w:rFonts w:eastAsia="Times New Roman" w:cs="Times New Roman"/>
              </w:rPr>
            </w:pPr>
            <w:r>
              <w:rPr>
                <w:rFonts w:eastAsia="Times New Roman" w:cs="Times New Roman"/>
              </w:rPr>
              <w:t>Sandy Maclean</w:t>
            </w:r>
          </w:p>
        </w:tc>
      </w:tr>
      <w:tr w:rsidR="004877A1" w:rsidRPr="00C37E32" w14:paraId="2C59C8A3"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15EAA2B4" w14:textId="6C243485" w:rsidR="004877A1" w:rsidRPr="0049204B" w:rsidRDefault="004877A1" w:rsidP="004877A1">
            <w:pPr>
              <w:spacing w:line="216" w:lineRule="auto"/>
              <w:contextualSpacing/>
              <w:rPr>
                <w:rFonts w:eastAsia="Times New Roman" w:cs="Times New Roman"/>
              </w:rPr>
            </w:pPr>
            <w:r w:rsidRPr="00EB34A1">
              <w:rPr>
                <w:rFonts w:eastAsia="Times New Roman" w:cs="Times New Roman"/>
              </w:rPr>
              <w:t>College Development Network</w:t>
            </w:r>
          </w:p>
        </w:tc>
        <w:tc>
          <w:tcPr>
            <w:tcW w:w="3685" w:type="dxa"/>
            <w:tcBorders>
              <w:top w:val="single" w:sz="4" w:space="0" w:color="auto"/>
              <w:left w:val="single" w:sz="4" w:space="0" w:color="auto"/>
              <w:bottom w:val="single" w:sz="4" w:space="0" w:color="auto"/>
              <w:right w:val="single" w:sz="4" w:space="0" w:color="auto"/>
            </w:tcBorders>
          </w:tcPr>
          <w:p w14:paraId="65709D92" w14:textId="4AB0651F" w:rsidR="004877A1" w:rsidRPr="009D41DD" w:rsidRDefault="004877A1" w:rsidP="004877A1">
            <w:pPr>
              <w:spacing w:line="216" w:lineRule="auto"/>
              <w:contextualSpacing/>
              <w:rPr>
                <w:rFonts w:eastAsia="Times New Roman" w:cs="Times New Roman"/>
              </w:rPr>
            </w:pPr>
            <w:r w:rsidRPr="00420B44">
              <w:rPr>
                <w:rFonts w:eastAsia="Times New Roman" w:cs="Times New Roman"/>
              </w:rPr>
              <w:t xml:space="preserve">Suzanne Marshall </w:t>
            </w:r>
          </w:p>
        </w:tc>
      </w:tr>
      <w:tr w:rsidR="004877A1" w:rsidRPr="00C37E32" w14:paraId="04ED6442"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40DD8E37" w14:textId="2228296A" w:rsidR="004877A1" w:rsidRDefault="004877A1" w:rsidP="004877A1">
            <w:pPr>
              <w:spacing w:line="216" w:lineRule="auto"/>
              <w:contextualSpacing/>
              <w:rPr>
                <w:rFonts w:eastAsia="Times New Roman" w:cs="Times New Roman"/>
              </w:rPr>
            </w:pPr>
            <w:r>
              <w:rPr>
                <w:rFonts w:eastAsia="Times New Roman" w:cs="Times New Roman"/>
              </w:rPr>
              <w:t>Fife College</w:t>
            </w:r>
          </w:p>
        </w:tc>
        <w:tc>
          <w:tcPr>
            <w:tcW w:w="3685" w:type="dxa"/>
            <w:tcBorders>
              <w:top w:val="single" w:sz="4" w:space="0" w:color="auto"/>
              <w:left w:val="single" w:sz="4" w:space="0" w:color="auto"/>
              <w:bottom w:val="single" w:sz="4" w:space="0" w:color="auto"/>
              <w:right w:val="single" w:sz="4" w:space="0" w:color="auto"/>
            </w:tcBorders>
          </w:tcPr>
          <w:p w14:paraId="0EA5AD13" w14:textId="0C793D0F" w:rsidR="004877A1" w:rsidRPr="00420B44" w:rsidRDefault="004877A1" w:rsidP="004877A1">
            <w:pPr>
              <w:spacing w:line="216" w:lineRule="auto"/>
              <w:contextualSpacing/>
              <w:rPr>
                <w:rFonts w:eastAsia="Times New Roman" w:cs="Times New Roman"/>
              </w:rPr>
            </w:pPr>
            <w:proofErr w:type="spellStart"/>
            <w:r>
              <w:rPr>
                <w:rFonts w:eastAsia="Times New Roman" w:cs="Times New Roman"/>
              </w:rPr>
              <w:t>Dorothee</w:t>
            </w:r>
            <w:proofErr w:type="spellEnd"/>
            <w:r>
              <w:rPr>
                <w:rFonts w:eastAsia="Times New Roman" w:cs="Times New Roman"/>
              </w:rPr>
              <w:t xml:space="preserve"> Leslie</w:t>
            </w:r>
          </w:p>
        </w:tc>
      </w:tr>
      <w:tr w:rsidR="004877A1" w:rsidRPr="00C37E32" w14:paraId="5AEED091"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23920ED7" w14:textId="59116C6B" w:rsidR="004877A1" w:rsidRPr="00C37E32" w:rsidRDefault="004877A1" w:rsidP="004877A1">
            <w:pPr>
              <w:spacing w:line="216" w:lineRule="auto"/>
              <w:contextualSpacing/>
              <w:rPr>
                <w:rFonts w:eastAsia="Nunito Sans Light" w:cs="Nunito Sans Light"/>
                <w:color w:val="0D0B34"/>
                <w:kern w:val="24"/>
                <w:lang w:val="en-US" w:eastAsia="en-GB"/>
              </w:rPr>
            </w:pPr>
            <w:r>
              <w:rPr>
                <w:rFonts w:eastAsia="Times New Roman" w:cs="Times New Roman"/>
              </w:rPr>
              <w:t>Naval Families Federation</w:t>
            </w:r>
          </w:p>
        </w:tc>
        <w:tc>
          <w:tcPr>
            <w:tcW w:w="3685" w:type="dxa"/>
            <w:tcBorders>
              <w:top w:val="single" w:sz="4" w:space="0" w:color="auto"/>
              <w:left w:val="single" w:sz="4" w:space="0" w:color="auto"/>
              <w:bottom w:val="single" w:sz="4" w:space="0" w:color="auto"/>
              <w:right w:val="single" w:sz="4" w:space="0" w:color="auto"/>
            </w:tcBorders>
          </w:tcPr>
          <w:p w14:paraId="35500C26" w14:textId="3733CB77" w:rsidR="004877A1" w:rsidRPr="009D41DD" w:rsidRDefault="004877A1" w:rsidP="004877A1">
            <w:pPr>
              <w:spacing w:line="216" w:lineRule="auto"/>
              <w:contextualSpacing/>
              <w:rPr>
                <w:rFonts w:eastAsia="Nunito Sans Light" w:cs="Nunito Sans Light"/>
                <w:color w:val="0D0B34"/>
                <w:kern w:val="24"/>
                <w:lang w:val="en-US" w:eastAsia="en-GB"/>
              </w:rPr>
            </w:pPr>
            <w:r w:rsidRPr="009D41DD">
              <w:rPr>
                <w:rFonts w:eastAsia="Times New Roman" w:cs="Times New Roman"/>
              </w:rPr>
              <w:t>Wendy Quinn</w:t>
            </w:r>
          </w:p>
        </w:tc>
      </w:tr>
      <w:tr w:rsidR="005D38B6" w:rsidRPr="00C37E32" w14:paraId="05142D40"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32E551DE" w14:textId="2614627A" w:rsidR="005D38B6" w:rsidRDefault="005D38B6" w:rsidP="005D38B6">
            <w:pPr>
              <w:spacing w:line="216" w:lineRule="auto"/>
              <w:contextualSpacing/>
              <w:rPr>
                <w:rFonts w:eastAsia="Times New Roman" w:cs="Times New Roman"/>
              </w:rPr>
            </w:pPr>
            <w:r w:rsidRPr="0049204B">
              <w:rPr>
                <w:rFonts w:eastAsia="Times New Roman" w:cs="Times New Roman"/>
              </w:rPr>
              <w:t>Office for Commissioner for Fair Access</w:t>
            </w:r>
            <w:r>
              <w:rPr>
                <w:rFonts w:eastAsia="Times New Roman" w:cs="Times New Roman"/>
              </w:rPr>
              <w:t xml:space="preserve"> / University of Strathclyde</w:t>
            </w:r>
          </w:p>
        </w:tc>
        <w:tc>
          <w:tcPr>
            <w:tcW w:w="3685" w:type="dxa"/>
            <w:tcBorders>
              <w:top w:val="single" w:sz="4" w:space="0" w:color="auto"/>
              <w:left w:val="single" w:sz="4" w:space="0" w:color="auto"/>
              <w:bottom w:val="single" w:sz="4" w:space="0" w:color="auto"/>
              <w:right w:val="single" w:sz="4" w:space="0" w:color="auto"/>
            </w:tcBorders>
          </w:tcPr>
          <w:p w14:paraId="22828AD1" w14:textId="0163DA48" w:rsidR="005D38B6" w:rsidRPr="009D41DD" w:rsidRDefault="005D38B6" w:rsidP="005D38B6">
            <w:pPr>
              <w:spacing w:line="216" w:lineRule="auto"/>
              <w:contextualSpacing/>
              <w:rPr>
                <w:rFonts w:eastAsia="Times New Roman" w:cs="Times New Roman"/>
              </w:rPr>
            </w:pPr>
            <w:r w:rsidRPr="00B879F0">
              <w:rPr>
                <w:rFonts w:eastAsia="Times New Roman" w:cs="Times New Roman"/>
              </w:rPr>
              <w:t xml:space="preserve">Stephanie </w:t>
            </w:r>
            <w:proofErr w:type="spellStart"/>
            <w:r w:rsidRPr="00B879F0">
              <w:rPr>
                <w:rFonts w:eastAsia="Times New Roman" w:cs="Times New Roman"/>
              </w:rPr>
              <w:t>Mckend</w:t>
            </w:r>
            <w:r>
              <w:rPr>
                <w:rFonts w:eastAsia="Times New Roman" w:cs="Times New Roman"/>
              </w:rPr>
              <w:t>ry</w:t>
            </w:r>
            <w:proofErr w:type="spellEnd"/>
          </w:p>
        </w:tc>
      </w:tr>
      <w:tr w:rsidR="005D38B6" w:rsidRPr="00C37E32" w14:paraId="5BA39E3B"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1AA9EA03" w14:textId="40BD3F57" w:rsidR="005D38B6" w:rsidRPr="0049204B" w:rsidRDefault="005D38B6" w:rsidP="005D38B6">
            <w:pPr>
              <w:spacing w:line="216" w:lineRule="auto"/>
              <w:contextualSpacing/>
              <w:rPr>
                <w:rFonts w:eastAsia="Times New Roman" w:cs="Times New Roman"/>
              </w:rPr>
            </w:pPr>
            <w:r>
              <w:rPr>
                <w:rFonts w:eastAsia="Times New Roman" w:cs="Times New Roman"/>
              </w:rPr>
              <w:t>RAF Families Federation</w:t>
            </w:r>
          </w:p>
        </w:tc>
        <w:tc>
          <w:tcPr>
            <w:tcW w:w="3685" w:type="dxa"/>
            <w:tcBorders>
              <w:top w:val="single" w:sz="4" w:space="0" w:color="auto"/>
              <w:left w:val="single" w:sz="4" w:space="0" w:color="auto"/>
              <w:bottom w:val="single" w:sz="4" w:space="0" w:color="auto"/>
              <w:right w:val="single" w:sz="4" w:space="0" w:color="auto"/>
            </w:tcBorders>
          </w:tcPr>
          <w:p w14:paraId="03833562" w14:textId="3BC647CC" w:rsidR="005D38B6" w:rsidRPr="009D41DD" w:rsidRDefault="005D38B6" w:rsidP="005D38B6">
            <w:pPr>
              <w:spacing w:line="216" w:lineRule="auto"/>
              <w:contextualSpacing/>
              <w:rPr>
                <w:rFonts w:eastAsia="Times New Roman" w:cs="Times New Roman"/>
              </w:rPr>
            </w:pPr>
            <w:r w:rsidRPr="009D41DD">
              <w:rPr>
                <w:rFonts w:eastAsia="Times New Roman" w:cs="Times New Roman"/>
              </w:rPr>
              <w:t>Louise Briggs</w:t>
            </w:r>
          </w:p>
        </w:tc>
      </w:tr>
      <w:tr w:rsidR="005D38B6" w:rsidRPr="00C37E32" w14:paraId="5B51085B"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4545CD06" w14:textId="53ECBAC7" w:rsidR="005D38B6" w:rsidRDefault="005D38B6" w:rsidP="005D38B6">
            <w:pPr>
              <w:spacing w:line="216" w:lineRule="auto"/>
              <w:contextualSpacing/>
              <w:rPr>
                <w:rFonts w:eastAsia="Times New Roman" w:cs="Times New Roman"/>
              </w:rPr>
            </w:pPr>
            <w:r>
              <w:rPr>
                <w:rFonts w:eastAsia="Times New Roman" w:cs="Times New Roman"/>
              </w:rPr>
              <w:t>Scottish Government</w:t>
            </w:r>
          </w:p>
        </w:tc>
        <w:tc>
          <w:tcPr>
            <w:tcW w:w="3685" w:type="dxa"/>
            <w:tcBorders>
              <w:top w:val="single" w:sz="4" w:space="0" w:color="auto"/>
              <w:left w:val="single" w:sz="4" w:space="0" w:color="auto"/>
              <w:bottom w:val="single" w:sz="4" w:space="0" w:color="auto"/>
              <w:right w:val="single" w:sz="4" w:space="0" w:color="auto"/>
            </w:tcBorders>
          </w:tcPr>
          <w:p w14:paraId="21D74A7B" w14:textId="675F73DC" w:rsidR="005D38B6" w:rsidRPr="009D41DD" w:rsidRDefault="005D38B6" w:rsidP="005D38B6">
            <w:pPr>
              <w:spacing w:line="216" w:lineRule="auto"/>
              <w:contextualSpacing/>
              <w:rPr>
                <w:rFonts w:eastAsia="Times New Roman" w:cs="Times New Roman"/>
              </w:rPr>
            </w:pPr>
            <w:r w:rsidRPr="009D41DD">
              <w:rPr>
                <w:rFonts w:eastAsia="Times New Roman" w:cs="Times New Roman"/>
              </w:rPr>
              <w:t>Karen Frew</w:t>
            </w:r>
          </w:p>
        </w:tc>
      </w:tr>
      <w:tr w:rsidR="005D38B6" w:rsidRPr="00C37E32" w14:paraId="4D982666" w14:textId="77777777" w:rsidTr="005D1901">
        <w:trPr>
          <w:trHeight w:val="284"/>
        </w:trPr>
        <w:tc>
          <w:tcPr>
            <w:tcW w:w="6947" w:type="dxa"/>
            <w:tcBorders>
              <w:top w:val="single" w:sz="4" w:space="0" w:color="auto"/>
              <w:left w:val="single" w:sz="4" w:space="0" w:color="auto"/>
              <w:bottom w:val="single" w:sz="4" w:space="0" w:color="auto"/>
              <w:right w:val="single" w:sz="4" w:space="0" w:color="auto"/>
            </w:tcBorders>
            <w:vAlign w:val="center"/>
          </w:tcPr>
          <w:p w14:paraId="66EBE03D" w14:textId="2CA5955A" w:rsidR="005D38B6" w:rsidRDefault="005D38B6" w:rsidP="005D38B6">
            <w:pPr>
              <w:spacing w:line="216" w:lineRule="auto"/>
              <w:contextualSpacing/>
              <w:rPr>
                <w:rFonts w:eastAsia="Times New Roman" w:cs="Times New Roman"/>
              </w:rPr>
            </w:pPr>
            <w:r>
              <w:rPr>
                <w:rFonts w:eastAsia="Nunito Sans Light" w:cs="Nunito Sans Light"/>
                <w:color w:val="0D0B34"/>
                <w:kern w:val="24"/>
                <w:lang w:val="en-US" w:eastAsia="en-GB"/>
              </w:rPr>
              <w:t>SWAP</w:t>
            </w:r>
          </w:p>
        </w:tc>
        <w:tc>
          <w:tcPr>
            <w:tcW w:w="3685" w:type="dxa"/>
            <w:tcBorders>
              <w:top w:val="single" w:sz="4" w:space="0" w:color="auto"/>
              <w:left w:val="single" w:sz="4" w:space="0" w:color="auto"/>
              <w:bottom w:val="single" w:sz="4" w:space="0" w:color="auto"/>
              <w:right w:val="single" w:sz="4" w:space="0" w:color="auto"/>
            </w:tcBorders>
          </w:tcPr>
          <w:p w14:paraId="02067A8D" w14:textId="36030362" w:rsidR="005D38B6" w:rsidRPr="009D41DD" w:rsidRDefault="005D38B6" w:rsidP="005D38B6">
            <w:pPr>
              <w:spacing w:line="216" w:lineRule="auto"/>
              <w:contextualSpacing/>
              <w:rPr>
                <w:rFonts w:eastAsia="Times New Roman" w:cs="Times New Roman"/>
              </w:rPr>
            </w:pPr>
            <w:r w:rsidRPr="009D41DD">
              <w:rPr>
                <w:rFonts w:eastAsia="Times New Roman" w:cs="Times New Roman"/>
              </w:rPr>
              <w:t>Kenny Anderson</w:t>
            </w:r>
          </w:p>
        </w:tc>
      </w:tr>
    </w:tbl>
    <w:p w14:paraId="422FB1C1" w14:textId="5EBD277F" w:rsidR="00F734F6" w:rsidRDefault="00F734F6" w:rsidP="00733CF2">
      <w:pPr>
        <w:rPr>
          <w:rFonts w:ascii="Nunito Sans Light" w:hAnsi="Nunito Sans Light"/>
          <w:color w:val="0D0B34"/>
        </w:rPr>
      </w:pPr>
    </w:p>
    <w:p w14:paraId="19A11A77" w14:textId="10CF9B9D" w:rsidR="003C5E8D" w:rsidRDefault="003C5E8D" w:rsidP="00733CF2">
      <w:pPr>
        <w:rPr>
          <w:rFonts w:ascii="Nunito Sans Light" w:hAnsi="Nunito Sans Light"/>
          <w:color w:val="0D0B34"/>
        </w:rPr>
      </w:pPr>
    </w:p>
    <w:p w14:paraId="07918877" w14:textId="460273D2" w:rsidR="003C5E8D" w:rsidRDefault="003C5E8D" w:rsidP="00733CF2">
      <w:pPr>
        <w:rPr>
          <w:rFonts w:ascii="Nunito Sans Light" w:hAnsi="Nunito Sans Light"/>
          <w:color w:val="0D0B34"/>
        </w:rPr>
      </w:pPr>
    </w:p>
    <w:p w14:paraId="67221887" w14:textId="77777777" w:rsidR="003C5E8D" w:rsidRDefault="003C5E8D" w:rsidP="00733CF2">
      <w:pPr>
        <w:rPr>
          <w:rFonts w:ascii="Nunito Sans Light" w:hAnsi="Nunito Sans Light"/>
          <w:color w:val="0D0B34"/>
        </w:rPr>
      </w:pPr>
    </w:p>
    <w:tbl>
      <w:tblPr>
        <w:tblStyle w:val="TableGrid"/>
        <w:tblW w:w="10632" w:type="dxa"/>
        <w:tblInd w:w="-289" w:type="dxa"/>
        <w:tblLayout w:type="fixed"/>
        <w:tblLook w:val="04A0" w:firstRow="1" w:lastRow="0" w:firstColumn="1" w:lastColumn="0" w:noHBand="0" w:noVBand="1"/>
      </w:tblPr>
      <w:tblGrid>
        <w:gridCol w:w="8364"/>
        <w:gridCol w:w="1134"/>
        <w:gridCol w:w="1134"/>
      </w:tblGrid>
      <w:tr w:rsidR="000F5462" w:rsidRPr="00B47B0E" w14:paraId="67EF7684" w14:textId="77777777" w:rsidTr="7822C343">
        <w:trPr>
          <w:tblHeader/>
        </w:trPr>
        <w:tc>
          <w:tcPr>
            <w:tcW w:w="8364" w:type="dxa"/>
            <w:vMerge w:val="restart"/>
            <w:shd w:val="clear" w:color="auto" w:fill="003582"/>
          </w:tcPr>
          <w:p w14:paraId="3AC315A6" w14:textId="77777777" w:rsidR="000F5462" w:rsidRPr="00B47B0E" w:rsidRDefault="000F5462" w:rsidP="006F5081">
            <w:pPr>
              <w:keepLines/>
              <w:contextualSpacing/>
              <w:rPr>
                <w:rFonts w:ascii="Calibri" w:hAnsi="Calibri"/>
                <w:b/>
                <w:color w:val="FFFFFF" w:themeColor="background1"/>
                <w:sz w:val="20"/>
                <w:szCs w:val="20"/>
                <w:lang w:val="en-US" w:eastAsia="ja-JP"/>
              </w:rPr>
            </w:pPr>
            <w:r w:rsidRPr="00B47B0E">
              <w:rPr>
                <w:rFonts w:ascii="Calibri" w:hAnsi="Calibri"/>
                <w:b/>
                <w:color w:val="FFFFFF" w:themeColor="background1"/>
                <w:sz w:val="20"/>
                <w:szCs w:val="20"/>
                <w:lang w:val="en-US" w:eastAsia="ja-JP"/>
              </w:rPr>
              <w:lastRenderedPageBreak/>
              <w:t>Description</w:t>
            </w:r>
          </w:p>
        </w:tc>
        <w:tc>
          <w:tcPr>
            <w:tcW w:w="2268" w:type="dxa"/>
            <w:gridSpan w:val="2"/>
            <w:shd w:val="clear" w:color="auto" w:fill="003582"/>
          </w:tcPr>
          <w:p w14:paraId="692267A8" w14:textId="77777777" w:rsidR="000F5462" w:rsidRPr="00B47B0E" w:rsidRDefault="000F5462" w:rsidP="000F5462">
            <w:pPr>
              <w:keepLines/>
              <w:contextualSpacing/>
              <w:jc w:val="center"/>
              <w:rPr>
                <w:rFonts w:ascii="Calibri" w:hAnsi="Calibri"/>
                <w:b/>
                <w:color w:val="FFFFFF" w:themeColor="background1"/>
                <w:sz w:val="20"/>
                <w:szCs w:val="20"/>
                <w:lang w:val="en-US" w:eastAsia="ja-JP"/>
              </w:rPr>
            </w:pPr>
            <w:r w:rsidRPr="00B47B0E">
              <w:rPr>
                <w:rFonts w:ascii="Calibri" w:hAnsi="Calibri"/>
                <w:b/>
                <w:color w:val="FFFFFF" w:themeColor="background1"/>
                <w:sz w:val="20"/>
                <w:szCs w:val="20"/>
                <w:lang w:val="en-US" w:eastAsia="ja-JP"/>
              </w:rPr>
              <w:t>Actions</w:t>
            </w:r>
          </w:p>
        </w:tc>
      </w:tr>
      <w:tr w:rsidR="000F5462" w14:paraId="7FF527A1" w14:textId="77777777" w:rsidTr="7822C343">
        <w:trPr>
          <w:tblHeader/>
        </w:trPr>
        <w:tc>
          <w:tcPr>
            <w:tcW w:w="8364" w:type="dxa"/>
            <w:vMerge/>
          </w:tcPr>
          <w:p w14:paraId="68A281AA" w14:textId="77777777" w:rsidR="000F5462" w:rsidRPr="00B47B0E" w:rsidRDefault="000F5462" w:rsidP="006F5081">
            <w:pPr>
              <w:keepLines/>
              <w:contextualSpacing/>
              <w:rPr>
                <w:rFonts w:ascii="Calibri" w:hAnsi="Calibri"/>
                <w:b/>
                <w:color w:val="FFFFFF" w:themeColor="background1"/>
                <w:sz w:val="20"/>
                <w:szCs w:val="20"/>
                <w:lang w:val="en-US" w:eastAsia="ja-JP"/>
              </w:rPr>
            </w:pPr>
          </w:p>
        </w:tc>
        <w:tc>
          <w:tcPr>
            <w:tcW w:w="1134" w:type="dxa"/>
            <w:shd w:val="clear" w:color="auto" w:fill="003582"/>
          </w:tcPr>
          <w:p w14:paraId="3D553D2F" w14:textId="77777777" w:rsidR="000F5462" w:rsidRPr="00B47B0E" w:rsidRDefault="000F5462" w:rsidP="006F5081">
            <w:pPr>
              <w:keepLines/>
              <w:contextualSpacing/>
              <w:rPr>
                <w:rFonts w:ascii="Calibri" w:hAnsi="Calibri"/>
                <w:b/>
                <w:color w:val="FFFFFF" w:themeColor="background1"/>
                <w:sz w:val="20"/>
                <w:szCs w:val="20"/>
                <w:lang w:val="en-US" w:eastAsia="ja-JP"/>
              </w:rPr>
            </w:pPr>
            <w:r w:rsidRPr="00B47B0E">
              <w:rPr>
                <w:rFonts w:ascii="Calibri" w:hAnsi="Calibri"/>
                <w:b/>
                <w:color w:val="FFFFFF" w:themeColor="background1"/>
                <w:sz w:val="20"/>
                <w:szCs w:val="20"/>
                <w:lang w:val="en-US" w:eastAsia="ja-JP"/>
              </w:rPr>
              <w:t>Who</w:t>
            </w:r>
          </w:p>
        </w:tc>
        <w:tc>
          <w:tcPr>
            <w:tcW w:w="1134" w:type="dxa"/>
            <w:shd w:val="clear" w:color="auto" w:fill="003582"/>
          </w:tcPr>
          <w:p w14:paraId="0A191988" w14:textId="77777777" w:rsidR="000F5462" w:rsidRPr="00B47B0E" w:rsidRDefault="000F5462" w:rsidP="006F5081">
            <w:pPr>
              <w:keepLines/>
              <w:contextualSpacing/>
              <w:rPr>
                <w:rFonts w:ascii="Calibri" w:hAnsi="Calibri"/>
                <w:b/>
                <w:color w:val="FFFFFF" w:themeColor="background1"/>
                <w:sz w:val="20"/>
                <w:szCs w:val="20"/>
                <w:lang w:val="en-US" w:eastAsia="ja-JP"/>
              </w:rPr>
            </w:pPr>
            <w:r w:rsidRPr="00B47B0E">
              <w:rPr>
                <w:rFonts w:ascii="Calibri" w:hAnsi="Calibri"/>
                <w:b/>
                <w:color w:val="FFFFFF" w:themeColor="background1"/>
                <w:sz w:val="20"/>
                <w:szCs w:val="20"/>
                <w:lang w:val="en-US" w:eastAsia="ja-JP"/>
              </w:rPr>
              <w:t>Deadline</w:t>
            </w:r>
          </w:p>
        </w:tc>
      </w:tr>
      <w:tr w:rsidR="00567A85" w14:paraId="0A9BE09A" w14:textId="77777777" w:rsidTr="7822C343">
        <w:trPr>
          <w:trHeight w:val="361"/>
        </w:trPr>
        <w:tc>
          <w:tcPr>
            <w:tcW w:w="10632" w:type="dxa"/>
            <w:gridSpan w:val="3"/>
            <w:vAlign w:val="center"/>
          </w:tcPr>
          <w:p w14:paraId="7AFE58A6" w14:textId="77777777" w:rsidR="00E06B91" w:rsidRPr="003A7F73" w:rsidRDefault="006028CA" w:rsidP="00FA361B">
            <w:pPr>
              <w:numPr>
                <w:ilvl w:val="0"/>
                <w:numId w:val="14"/>
              </w:numPr>
              <w:spacing w:after="160" w:line="259" w:lineRule="auto"/>
              <w:contextualSpacing/>
              <w:rPr>
                <w:rFonts w:eastAsia="Times New Roman" w:cs="Times New Roman"/>
                <w:color w:val="262626" w:themeColor="text1" w:themeTint="D9"/>
                <w:lang w:val="en-US"/>
              </w:rPr>
            </w:pPr>
            <w:r w:rsidRPr="00B163FF">
              <w:rPr>
                <w:color w:val="262626" w:themeColor="text1" w:themeTint="D9"/>
                <w:lang w:val="en-US" w:eastAsia="ja-JP"/>
              </w:rPr>
              <w:t>Welcome</w:t>
            </w:r>
            <w:r w:rsidRPr="00B163FF">
              <w:rPr>
                <w:rFonts w:eastAsia="Times New Roman" w:cs="Times New Roman"/>
                <w:color w:val="262626" w:themeColor="text1" w:themeTint="D9"/>
                <w:lang w:val="en-US"/>
              </w:rPr>
              <w:t xml:space="preserve"> and Int</w:t>
            </w:r>
            <w:r w:rsidR="00DF7AF5" w:rsidRPr="00B163FF">
              <w:rPr>
                <w:rFonts w:eastAsia="Times New Roman" w:cs="Times New Roman"/>
                <w:color w:val="262626" w:themeColor="text1" w:themeTint="D9"/>
                <w:lang w:val="en-US"/>
              </w:rPr>
              <w:t xml:space="preserve">roductions </w:t>
            </w:r>
          </w:p>
        </w:tc>
      </w:tr>
      <w:tr w:rsidR="00567A85" w14:paraId="51BF1101" w14:textId="77777777" w:rsidTr="7822C343">
        <w:tc>
          <w:tcPr>
            <w:tcW w:w="10632" w:type="dxa"/>
            <w:gridSpan w:val="3"/>
            <w:vAlign w:val="center"/>
          </w:tcPr>
          <w:p w14:paraId="19043702" w14:textId="75012C0A" w:rsidR="00567A85" w:rsidRPr="00B163FF" w:rsidRDefault="006028CA" w:rsidP="00C30817">
            <w:pPr>
              <w:numPr>
                <w:ilvl w:val="0"/>
                <w:numId w:val="14"/>
              </w:numPr>
              <w:spacing w:after="160" w:line="259" w:lineRule="auto"/>
              <w:contextualSpacing/>
              <w:rPr>
                <w:color w:val="262626" w:themeColor="text1" w:themeTint="D9"/>
                <w:lang w:val="en-US" w:eastAsia="ja-JP"/>
              </w:rPr>
            </w:pPr>
            <w:r w:rsidRPr="00B163FF">
              <w:rPr>
                <w:color w:val="262626" w:themeColor="text1" w:themeTint="D9"/>
                <w:lang w:val="en-US" w:eastAsia="ja-JP"/>
              </w:rPr>
              <w:t xml:space="preserve">Notes </w:t>
            </w:r>
            <w:r w:rsidRPr="00B163FF">
              <w:rPr>
                <w:rFonts w:eastAsia="Times New Roman" w:cs="Times New Roman"/>
                <w:color w:val="262626" w:themeColor="text1" w:themeTint="D9"/>
                <w:lang w:val="en-US"/>
              </w:rPr>
              <w:t>of</w:t>
            </w:r>
            <w:r w:rsidRPr="00B163FF">
              <w:rPr>
                <w:color w:val="262626" w:themeColor="text1" w:themeTint="D9"/>
                <w:lang w:val="en-US" w:eastAsia="ja-JP"/>
              </w:rPr>
              <w:t xml:space="preserve"> meeting </w:t>
            </w:r>
            <w:r w:rsidR="005F5835">
              <w:rPr>
                <w:color w:val="262626" w:themeColor="text1" w:themeTint="D9"/>
                <w:lang w:val="en-US" w:eastAsia="ja-JP"/>
              </w:rPr>
              <w:t>12 November</w:t>
            </w:r>
            <w:r w:rsidR="00C30817">
              <w:rPr>
                <w:color w:val="262626" w:themeColor="text1" w:themeTint="D9"/>
                <w:lang w:val="en-US" w:eastAsia="ja-JP"/>
              </w:rPr>
              <w:t xml:space="preserve"> 2020</w:t>
            </w:r>
          </w:p>
        </w:tc>
      </w:tr>
      <w:tr w:rsidR="00733CF2" w:rsidRPr="00D61ACD" w14:paraId="0EA8DBF5" w14:textId="77777777" w:rsidTr="7822C343">
        <w:tc>
          <w:tcPr>
            <w:tcW w:w="8364" w:type="dxa"/>
          </w:tcPr>
          <w:p w14:paraId="0FE84045" w14:textId="2DC141F8" w:rsidR="006B4342" w:rsidRDefault="006B4342" w:rsidP="006B4342">
            <w:pPr>
              <w:keepLines/>
              <w:outlineLvl w:val="1"/>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 xml:space="preserve">The notes of the meeting on 12 November </w:t>
            </w:r>
            <w:r w:rsidR="003C5E8D">
              <w:rPr>
                <w:rFonts w:eastAsia="Times New Roman" w:cstheme="minorHAnsi"/>
                <w:color w:val="262626" w:themeColor="text1" w:themeTint="D9"/>
                <w:lang w:val="en-US" w:eastAsia="ja-JP"/>
              </w:rPr>
              <w:t xml:space="preserve">2020 </w:t>
            </w:r>
            <w:r>
              <w:rPr>
                <w:rFonts w:eastAsia="Times New Roman" w:cstheme="minorHAnsi"/>
                <w:color w:val="262626" w:themeColor="text1" w:themeTint="D9"/>
                <w:lang w:val="en-US" w:eastAsia="ja-JP"/>
              </w:rPr>
              <w:t>were approved as a true and accurate record.</w:t>
            </w:r>
          </w:p>
          <w:p w14:paraId="5BF65D6C" w14:textId="77777777" w:rsidR="006B4342" w:rsidRDefault="006B4342" w:rsidP="006B4342">
            <w:pPr>
              <w:keepLines/>
              <w:outlineLvl w:val="1"/>
              <w:rPr>
                <w:rFonts w:eastAsia="Times New Roman" w:cstheme="minorHAnsi"/>
                <w:color w:val="262626" w:themeColor="text1" w:themeTint="D9"/>
                <w:lang w:val="en-US" w:eastAsia="ja-JP"/>
              </w:rPr>
            </w:pPr>
          </w:p>
          <w:p w14:paraId="156AE795" w14:textId="77777777" w:rsidR="006B4342" w:rsidRPr="000048D7" w:rsidRDefault="006B4342" w:rsidP="006B4342">
            <w:pPr>
              <w:keepLines/>
              <w:outlineLvl w:val="1"/>
              <w:rPr>
                <w:rFonts w:eastAsia="Times New Roman" w:cstheme="minorHAnsi"/>
                <w:color w:val="262626" w:themeColor="text1" w:themeTint="D9"/>
                <w:u w:val="single"/>
                <w:lang w:val="en-US" w:eastAsia="ja-JP"/>
              </w:rPr>
            </w:pPr>
            <w:r w:rsidRPr="000048D7">
              <w:rPr>
                <w:rFonts w:eastAsia="Times New Roman" w:cstheme="minorHAnsi"/>
                <w:color w:val="262626" w:themeColor="text1" w:themeTint="D9"/>
                <w:u w:val="single"/>
                <w:lang w:val="en-US" w:eastAsia="ja-JP"/>
              </w:rPr>
              <w:t>Issues arising:</w:t>
            </w:r>
          </w:p>
          <w:p w14:paraId="3A2B3234" w14:textId="06A63F99" w:rsidR="000F1C3E" w:rsidRDefault="00F62D9B" w:rsidP="006B4342">
            <w:pPr>
              <w:pStyle w:val="ListParagraph"/>
              <w:numPr>
                <w:ilvl w:val="0"/>
                <w:numId w:val="32"/>
              </w:numPr>
              <w:spacing w:after="160" w:line="256" w:lineRule="auto"/>
            </w:pPr>
            <w:hyperlink r:id="rId11" w:history="1">
              <w:r w:rsidR="000F1C3E" w:rsidRPr="00503DC0">
                <w:rPr>
                  <w:rStyle w:val="Hyperlink"/>
                </w:rPr>
                <w:t>Living in our Shoes</w:t>
              </w:r>
            </w:hyperlink>
            <w:r w:rsidR="000F1C3E">
              <w:t xml:space="preserve"> report</w:t>
            </w:r>
            <w:r w:rsidR="00503DC0">
              <w:t xml:space="preserve"> r</w:t>
            </w:r>
            <w:r w:rsidR="000F1C3E">
              <w:t xml:space="preserve">ecommendations </w:t>
            </w:r>
          </w:p>
          <w:p w14:paraId="77249285" w14:textId="77777777" w:rsidR="000F1C3E" w:rsidRPr="000F1C3E" w:rsidRDefault="000F1C3E" w:rsidP="000F1C3E">
            <w:pPr>
              <w:spacing w:after="160" w:line="256" w:lineRule="auto"/>
            </w:pPr>
            <w:r w:rsidRPr="000F1C3E">
              <w:rPr>
                <w:b/>
              </w:rPr>
              <w:t>Resolution</w:t>
            </w:r>
            <w:r w:rsidRPr="000F1C3E">
              <w:t xml:space="preserve">: The Hub will submit a response to the Scottish Government </w:t>
            </w:r>
          </w:p>
          <w:p w14:paraId="4142EF75" w14:textId="70392EA4" w:rsidR="006B4342" w:rsidRPr="000F1C3E" w:rsidRDefault="000F1C3E" w:rsidP="000F1C3E">
            <w:pPr>
              <w:spacing w:after="160" w:line="256" w:lineRule="auto"/>
            </w:pPr>
            <w:r w:rsidRPr="000F1C3E">
              <w:rPr>
                <w:b/>
              </w:rPr>
              <w:t>ACTION</w:t>
            </w:r>
            <w:r w:rsidRPr="000F1C3E">
              <w:t xml:space="preserve">: </w:t>
            </w:r>
            <w:r>
              <w:t>ML will draft a response for comment by email, which will need to be submitted by Tuesday 18</w:t>
            </w:r>
            <w:r w:rsidRPr="000F1C3E">
              <w:rPr>
                <w:vertAlign w:val="superscript"/>
              </w:rPr>
              <w:t>th</w:t>
            </w:r>
            <w:r>
              <w:t xml:space="preserve"> May.</w:t>
            </w:r>
          </w:p>
          <w:p w14:paraId="3FE93B6A" w14:textId="75FC6663" w:rsidR="006B4342" w:rsidRPr="003C5E8D" w:rsidRDefault="006B4342" w:rsidP="006B4342">
            <w:pPr>
              <w:pStyle w:val="ListParagraph"/>
              <w:numPr>
                <w:ilvl w:val="0"/>
                <w:numId w:val="32"/>
              </w:numPr>
              <w:spacing w:after="160" w:line="256" w:lineRule="auto"/>
            </w:pPr>
            <w:proofErr w:type="spellStart"/>
            <w:r>
              <w:t>S</w:t>
            </w:r>
            <w:r w:rsidR="00E42F53">
              <w:t>EEMiS</w:t>
            </w:r>
            <w:proofErr w:type="spellEnd"/>
            <w:r w:rsidR="00E42F53">
              <w:t xml:space="preserve"> Data update </w:t>
            </w:r>
          </w:p>
          <w:p w14:paraId="605425A6" w14:textId="764071B8" w:rsidR="00CC19F1" w:rsidRDefault="003C5E8D" w:rsidP="003C5E8D">
            <w:pPr>
              <w:spacing w:after="160" w:line="256" w:lineRule="auto"/>
            </w:pPr>
            <w:r>
              <w:t xml:space="preserve">CM </w:t>
            </w:r>
            <w:r w:rsidR="00D960DF">
              <w:t>described</w:t>
            </w:r>
            <w:r>
              <w:t xml:space="preserve"> the process and results of </w:t>
            </w:r>
            <w:r w:rsidR="00DF1D84">
              <w:t xml:space="preserve">a pilot study in </w:t>
            </w:r>
            <w:r w:rsidR="00D960DF">
              <w:t xml:space="preserve">2019 </w:t>
            </w:r>
            <w:r w:rsidR="00DF1D84">
              <w:t xml:space="preserve">collecting </w:t>
            </w:r>
            <w:r>
              <w:t>SEEMIS data</w:t>
            </w:r>
            <w:r w:rsidR="00D960DF">
              <w:t xml:space="preserve"> across the country, including detailed mapping, despite the challenges of</w:t>
            </w:r>
            <w:r>
              <w:t xml:space="preserve"> inconsistent data returns, variability and significant underreporting</w:t>
            </w:r>
            <w:r w:rsidR="00D960DF">
              <w:t>.</w:t>
            </w:r>
            <w:r w:rsidR="00850F3F">
              <w:t xml:space="preserve"> The meeting explored the data in some detail.</w:t>
            </w:r>
            <w:r w:rsidR="00DF1D84">
              <w:t xml:space="preserve"> </w:t>
            </w:r>
            <w:r w:rsidR="00E42F53">
              <w:t xml:space="preserve">LF highlighted the impact of the recent RCET </w:t>
            </w:r>
            <w:r w:rsidR="00E9319B">
              <w:t xml:space="preserve">data meeting </w:t>
            </w:r>
            <w:r w:rsidR="00E42F53">
              <w:t>on the Scottish Government’s level of focus on</w:t>
            </w:r>
            <w:r w:rsidR="000048D7">
              <w:t xml:space="preserve"> </w:t>
            </w:r>
            <w:r w:rsidR="00E42F53">
              <w:t>data</w:t>
            </w:r>
            <w:r w:rsidR="000048D7">
              <w:t xml:space="preserve"> about children in Armed Forces families</w:t>
            </w:r>
            <w:r w:rsidR="00E42F53">
              <w:t>.</w:t>
            </w:r>
            <w:r w:rsidR="00EB06D2">
              <w:t xml:space="preserve"> NS suggested a need for action in response to sharing the data collection</w:t>
            </w:r>
            <w:r w:rsidR="000048D7">
              <w:t>.</w:t>
            </w:r>
          </w:p>
          <w:p w14:paraId="5EC3EE9F" w14:textId="50BD9D08" w:rsidR="00DF1D84" w:rsidRPr="00DF1D84" w:rsidRDefault="00DF1D84" w:rsidP="005C2BFF">
            <w:pPr>
              <w:spacing w:after="160" w:line="256" w:lineRule="auto"/>
            </w:pPr>
            <w:r w:rsidRPr="00E42F53">
              <w:rPr>
                <w:b/>
              </w:rPr>
              <w:t>ACTION</w:t>
            </w:r>
            <w:r>
              <w:t>: CM will</w:t>
            </w:r>
            <w:r w:rsidR="005C2BFF">
              <w:t xml:space="preserve"> circulate a pdf of the presentation slides</w:t>
            </w:r>
            <w:r w:rsidR="00D648C5">
              <w:t>.</w:t>
            </w:r>
          </w:p>
        </w:tc>
        <w:tc>
          <w:tcPr>
            <w:tcW w:w="1134" w:type="dxa"/>
          </w:tcPr>
          <w:p w14:paraId="2C003FFA" w14:textId="77777777" w:rsidR="002352AE" w:rsidRDefault="002352AE" w:rsidP="00E06B91">
            <w:pPr>
              <w:keepLines/>
              <w:contextualSpacing/>
              <w:rPr>
                <w:rFonts w:cstheme="minorHAnsi"/>
                <w:color w:val="262626" w:themeColor="text1" w:themeTint="D9"/>
                <w:lang w:val="en-US" w:eastAsia="ja-JP"/>
              </w:rPr>
            </w:pPr>
          </w:p>
          <w:p w14:paraId="473BDC9E" w14:textId="77777777" w:rsidR="005C2BFF" w:rsidRDefault="005C2BFF" w:rsidP="00E06B91">
            <w:pPr>
              <w:keepLines/>
              <w:contextualSpacing/>
              <w:rPr>
                <w:rFonts w:cstheme="minorHAnsi"/>
                <w:color w:val="262626" w:themeColor="text1" w:themeTint="D9"/>
                <w:lang w:val="en-US" w:eastAsia="ja-JP"/>
              </w:rPr>
            </w:pPr>
          </w:p>
          <w:p w14:paraId="51633339" w14:textId="77777777" w:rsidR="005C2BFF" w:rsidRDefault="005C2BFF" w:rsidP="00E06B91">
            <w:pPr>
              <w:keepLines/>
              <w:contextualSpacing/>
              <w:rPr>
                <w:rFonts w:cstheme="minorHAnsi"/>
                <w:color w:val="262626" w:themeColor="text1" w:themeTint="D9"/>
                <w:lang w:val="en-US" w:eastAsia="ja-JP"/>
              </w:rPr>
            </w:pPr>
          </w:p>
          <w:p w14:paraId="6C976043" w14:textId="77777777" w:rsidR="005C2BFF" w:rsidRDefault="005C2BFF" w:rsidP="00E06B91">
            <w:pPr>
              <w:keepLines/>
              <w:contextualSpacing/>
              <w:rPr>
                <w:rFonts w:cstheme="minorHAnsi"/>
                <w:color w:val="262626" w:themeColor="text1" w:themeTint="D9"/>
                <w:lang w:val="en-US" w:eastAsia="ja-JP"/>
              </w:rPr>
            </w:pPr>
          </w:p>
          <w:p w14:paraId="5C6B3BD2" w14:textId="77777777" w:rsidR="005C2BFF" w:rsidRDefault="005C2BFF" w:rsidP="00E06B91">
            <w:pPr>
              <w:keepLines/>
              <w:contextualSpacing/>
              <w:rPr>
                <w:rFonts w:cstheme="minorHAnsi"/>
                <w:color w:val="262626" w:themeColor="text1" w:themeTint="D9"/>
                <w:lang w:val="en-US" w:eastAsia="ja-JP"/>
              </w:rPr>
            </w:pPr>
          </w:p>
          <w:p w14:paraId="06989D90" w14:textId="77777777" w:rsidR="005C2BFF" w:rsidRDefault="005C2BFF" w:rsidP="00E06B91">
            <w:pPr>
              <w:keepLines/>
              <w:contextualSpacing/>
              <w:rPr>
                <w:rFonts w:cstheme="minorHAnsi"/>
                <w:color w:val="262626" w:themeColor="text1" w:themeTint="D9"/>
                <w:lang w:val="en-US" w:eastAsia="ja-JP"/>
              </w:rPr>
            </w:pPr>
          </w:p>
          <w:p w14:paraId="5D6F7A46" w14:textId="77777777" w:rsidR="005C2BFF" w:rsidRDefault="005C2BFF" w:rsidP="00E06B91">
            <w:pPr>
              <w:keepLines/>
              <w:contextualSpacing/>
              <w:rPr>
                <w:rFonts w:cstheme="minorHAnsi"/>
                <w:color w:val="262626" w:themeColor="text1" w:themeTint="D9"/>
                <w:lang w:val="en-US" w:eastAsia="ja-JP"/>
              </w:rPr>
            </w:pPr>
          </w:p>
          <w:p w14:paraId="54F5F2F2" w14:textId="77777777" w:rsidR="005C2BFF" w:rsidRDefault="005C2BFF" w:rsidP="00E06B91">
            <w:pPr>
              <w:keepLines/>
              <w:contextualSpacing/>
              <w:rPr>
                <w:rFonts w:cstheme="minorHAnsi"/>
                <w:color w:val="262626" w:themeColor="text1" w:themeTint="D9"/>
                <w:lang w:val="en-US" w:eastAsia="ja-JP"/>
              </w:rPr>
            </w:pPr>
          </w:p>
          <w:p w14:paraId="1BE0C923" w14:textId="77777777" w:rsidR="005C2BFF" w:rsidRDefault="005C2BFF" w:rsidP="00E06B91">
            <w:pPr>
              <w:keepLines/>
              <w:contextualSpacing/>
              <w:rPr>
                <w:rFonts w:cstheme="minorHAnsi"/>
                <w:color w:val="262626" w:themeColor="text1" w:themeTint="D9"/>
                <w:lang w:val="en-US" w:eastAsia="ja-JP"/>
              </w:rPr>
            </w:pPr>
            <w:r>
              <w:rPr>
                <w:rFonts w:cstheme="minorHAnsi"/>
                <w:color w:val="262626" w:themeColor="text1" w:themeTint="D9"/>
                <w:lang w:val="en-US" w:eastAsia="ja-JP"/>
              </w:rPr>
              <w:t>ML</w:t>
            </w:r>
          </w:p>
          <w:p w14:paraId="32415863" w14:textId="77777777" w:rsidR="005C2BFF" w:rsidRDefault="005C2BFF" w:rsidP="00E06B91">
            <w:pPr>
              <w:keepLines/>
              <w:contextualSpacing/>
              <w:rPr>
                <w:rFonts w:cstheme="minorHAnsi"/>
                <w:color w:val="262626" w:themeColor="text1" w:themeTint="D9"/>
                <w:lang w:val="en-US" w:eastAsia="ja-JP"/>
              </w:rPr>
            </w:pPr>
          </w:p>
          <w:p w14:paraId="76B1A40A" w14:textId="77777777" w:rsidR="005C2BFF" w:rsidRDefault="005C2BFF" w:rsidP="00E06B91">
            <w:pPr>
              <w:keepLines/>
              <w:contextualSpacing/>
              <w:rPr>
                <w:rFonts w:cstheme="minorHAnsi"/>
                <w:color w:val="262626" w:themeColor="text1" w:themeTint="D9"/>
                <w:lang w:val="en-US" w:eastAsia="ja-JP"/>
              </w:rPr>
            </w:pPr>
          </w:p>
          <w:p w14:paraId="42C9118C" w14:textId="77777777" w:rsidR="005C2BFF" w:rsidRDefault="005C2BFF" w:rsidP="00E06B91">
            <w:pPr>
              <w:keepLines/>
              <w:contextualSpacing/>
              <w:rPr>
                <w:rFonts w:cstheme="minorHAnsi"/>
                <w:color w:val="262626" w:themeColor="text1" w:themeTint="D9"/>
                <w:lang w:val="en-US" w:eastAsia="ja-JP"/>
              </w:rPr>
            </w:pPr>
          </w:p>
          <w:p w14:paraId="4AD347DB" w14:textId="77777777" w:rsidR="005C2BFF" w:rsidRDefault="005C2BFF" w:rsidP="00E06B91">
            <w:pPr>
              <w:keepLines/>
              <w:contextualSpacing/>
              <w:rPr>
                <w:rFonts w:cstheme="minorHAnsi"/>
                <w:color w:val="262626" w:themeColor="text1" w:themeTint="D9"/>
                <w:lang w:val="en-US" w:eastAsia="ja-JP"/>
              </w:rPr>
            </w:pPr>
          </w:p>
          <w:p w14:paraId="1A32BBB5" w14:textId="77777777" w:rsidR="005C2BFF" w:rsidRDefault="005C2BFF" w:rsidP="00E06B91">
            <w:pPr>
              <w:keepLines/>
              <w:contextualSpacing/>
              <w:rPr>
                <w:rFonts w:cstheme="minorHAnsi"/>
                <w:color w:val="262626" w:themeColor="text1" w:themeTint="D9"/>
                <w:lang w:val="en-US" w:eastAsia="ja-JP"/>
              </w:rPr>
            </w:pPr>
          </w:p>
          <w:p w14:paraId="32DBA7C0" w14:textId="77777777" w:rsidR="005C2BFF" w:rsidRDefault="005C2BFF" w:rsidP="00E06B91">
            <w:pPr>
              <w:keepLines/>
              <w:contextualSpacing/>
              <w:rPr>
                <w:rFonts w:cstheme="minorHAnsi"/>
                <w:color w:val="262626" w:themeColor="text1" w:themeTint="D9"/>
                <w:lang w:val="en-US" w:eastAsia="ja-JP"/>
              </w:rPr>
            </w:pPr>
          </w:p>
          <w:p w14:paraId="6C983313" w14:textId="77777777" w:rsidR="005C2BFF" w:rsidRDefault="005C2BFF" w:rsidP="00E06B91">
            <w:pPr>
              <w:keepLines/>
              <w:contextualSpacing/>
              <w:rPr>
                <w:rFonts w:cstheme="minorHAnsi"/>
                <w:color w:val="262626" w:themeColor="text1" w:themeTint="D9"/>
                <w:lang w:val="en-US" w:eastAsia="ja-JP"/>
              </w:rPr>
            </w:pPr>
          </w:p>
          <w:p w14:paraId="5C7EA804" w14:textId="77777777" w:rsidR="005C2BFF" w:rsidRDefault="005C2BFF" w:rsidP="00E06B91">
            <w:pPr>
              <w:keepLines/>
              <w:contextualSpacing/>
              <w:rPr>
                <w:rFonts w:cstheme="minorHAnsi"/>
                <w:color w:val="262626" w:themeColor="text1" w:themeTint="D9"/>
                <w:lang w:val="en-US" w:eastAsia="ja-JP"/>
              </w:rPr>
            </w:pPr>
          </w:p>
          <w:p w14:paraId="6CE1D26C" w14:textId="77777777" w:rsidR="005C2BFF" w:rsidRDefault="005C2BFF" w:rsidP="00E06B91">
            <w:pPr>
              <w:keepLines/>
              <w:contextualSpacing/>
              <w:rPr>
                <w:rFonts w:cstheme="minorHAnsi"/>
                <w:color w:val="262626" w:themeColor="text1" w:themeTint="D9"/>
                <w:lang w:val="en-US" w:eastAsia="ja-JP"/>
              </w:rPr>
            </w:pPr>
          </w:p>
          <w:p w14:paraId="4D877DEC" w14:textId="77777777" w:rsidR="005C2BFF" w:rsidRDefault="005C2BFF" w:rsidP="00E06B91">
            <w:pPr>
              <w:keepLines/>
              <w:contextualSpacing/>
              <w:rPr>
                <w:rFonts w:cstheme="minorHAnsi"/>
                <w:color w:val="262626" w:themeColor="text1" w:themeTint="D9"/>
                <w:lang w:val="en-US" w:eastAsia="ja-JP"/>
              </w:rPr>
            </w:pPr>
          </w:p>
          <w:p w14:paraId="2E2E3D46" w14:textId="7A81F1CC" w:rsidR="005C2BFF" w:rsidRPr="00B163FF" w:rsidRDefault="005C2BFF" w:rsidP="00E06B91">
            <w:pPr>
              <w:keepLines/>
              <w:contextualSpacing/>
              <w:rPr>
                <w:rFonts w:cstheme="minorHAnsi"/>
                <w:color w:val="262626" w:themeColor="text1" w:themeTint="D9"/>
                <w:lang w:val="en-US" w:eastAsia="ja-JP"/>
              </w:rPr>
            </w:pPr>
            <w:r>
              <w:rPr>
                <w:rFonts w:cstheme="minorHAnsi"/>
                <w:color w:val="262626" w:themeColor="text1" w:themeTint="D9"/>
                <w:lang w:val="en-US" w:eastAsia="ja-JP"/>
              </w:rPr>
              <w:t>CM</w:t>
            </w:r>
          </w:p>
        </w:tc>
        <w:tc>
          <w:tcPr>
            <w:tcW w:w="1134" w:type="dxa"/>
          </w:tcPr>
          <w:p w14:paraId="75EEDD09" w14:textId="77777777" w:rsidR="00ED638A" w:rsidRDefault="00ED638A" w:rsidP="00E06B91">
            <w:pPr>
              <w:keepLines/>
              <w:contextualSpacing/>
              <w:rPr>
                <w:rFonts w:cstheme="minorHAnsi"/>
                <w:color w:val="262626" w:themeColor="text1" w:themeTint="D9"/>
                <w:lang w:val="en-US" w:eastAsia="ja-JP"/>
              </w:rPr>
            </w:pPr>
          </w:p>
          <w:p w14:paraId="42899F7F" w14:textId="77777777" w:rsidR="005C2BFF" w:rsidRDefault="005C2BFF" w:rsidP="00E06B91">
            <w:pPr>
              <w:keepLines/>
              <w:contextualSpacing/>
              <w:rPr>
                <w:rFonts w:cstheme="minorHAnsi"/>
                <w:color w:val="262626" w:themeColor="text1" w:themeTint="D9"/>
                <w:lang w:val="en-US" w:eastAsia="ja-JP"/>
              </w:rPr>
            </w:pPr>
          </w:p>
          <w:p w14:paraId="0EB5479B" w14:textId="77777777" w:rsidR="005C2BFF" w:rsidRDefault="005C2BFF" w:rsidP="00E06B91">
            <w:pPr>
              <w:keepLines/>
              <w:contextualSpacing/>
              <w:rPr>
                <w:rFonts w:cstheme="minorHAnsi"/>
                <w:color w:val="262626" w:themeColor="text1" w:themeTint="D9"/>
                <w:lang w:val="en-US" w:eastAsia="ja-JP"/>
              </w:rPr>
            </w:pPr>
          </w:p>
          <w:p w14:paraId="56A199E2" w14:textId="77777777" w:rsidR="005C2BFF" w:rsidRDefault="005C2BFF" w:rsidP="00E06B91">
            <w:pPr>
              <w:keepLines/>
              <w:contextualSpacing/>
              <w:rPr>
                <w:rFonts w:cstheme="minorHAnsi"/>
                <w:color w:val="262626" w:themeColor="text1" w:themeTint="D9"/>
                <w:lang w:val="en-US" w:eastAsia="ja-JP"/>
              </w:rPr>
            </w:pPr>
          </w:p>
          <w:p w14:paraId="473BCD4E" w14:textId="77777777" w:rsidR="005C2BFF" w:rsidRDefault="005C2BFF" w:rsidP="00E06B91">
            <w:pPr>
              <w:keepLines/>
              <w:contextualSpacing/>
              <w:rPr>
                <w:rFonts w:cstheme="minorHAnsi"/>
                <w:color w:val="262626" w:themeColor="text1" w:themeTint="D9"/>
                <w:lang w:val="en-US" w:eastAsia="ja-JP"/>
              </w:rPr>
            </w:pPr>
          </w:p>
          <w:p w14:paraId="24CD087F" w14:textId="77777777" w:rsidR="005C2BFF" w:rsidRDefault="005C2BFF" w:rsidP="00E06B91">
            <w:pPr>
              <w:keepLines/>
              <w:contextualSpacing/>
              <w:rPr>
                <w:rFonts w:cstheme="minorHAnsi"/>
                <w:color w:val="262626" w:themeColor="text1" w:themeTint="D9"/>
                <w:lang w:val="en-US" w:eastAsia="ja-JP"/>
              </w:rPr>
            </w:pPr>
          </w:p>
          <w:p w14:paraId="4EB01F66" w14:textId="77777777" w:rsidR="005C2BFF" w:rsidRDefault="005C2BFF" w:rsidP="00E06B91">
            <w:pPr>
              <w:keepLines/>
              <w:contextualSpacing/>
              <w:rPr>
                <w:rFonts w:cstheme="minorHAnsi"/>
                <w:color w:val="262626" w:themeColor="text1" w:themeTint="D9"/>
                <w:lang w:val="en-US" w:eastAsia="ja-JP"/>
              </w:rPr>
            </w:pPr>
          </w:p>
          <w:p w14:paraId="50927898" w14:textId="77777777" w:rsidR="005C2BFF" w:rsidRDefault="005C2BFF" w:rsidP="00E06B91">
            <w:pPr>
              <w:keepLines/>
              <w:contextualSpacing/>
              <w:rPr>
                <w:rFonts w:cstheme="minorHAnsi"/>
                <w:color w:val="262626" w:themeColor="text1" w:themeTint="D9"/>
                <w:lang w:val="en-US" w:eastAsia="ja-JP"/>
              </w:rPr>
            </w:pPr>
          </w:p>
          <w:p w14:paraId="1B60C05E" w14:textId="77777777" w:rsidR="005C2BFF" w:rsidRDefault="005C2BFF" w:rsidP="00E06B91">
            <w:pPr>
              <w:keepLines/>
              <w:contextualSpacing/>
              <w:rPr>
                <w:rFonts w:cstheme="minorHAnsi"/>
                <w:color w:val="262626" w:themeColor="text1" w:themeTint="D9"/>
                <w:lang w:val="en-US" w:eastAsia="ja-JP"/>
              </w:rPr>
            </w:pPr>
            <w:r>
              <w:rPr>
                <w:rFonts w:cstheme="minorHAnsi"/>
                <w:color w:val="262626" w:themeColor="text1" w:themeTint="D9"/>
                <w:lang w:val="en-US" w:eastAsia="ja-JP"/>
              </w:rPr>
              <w:t>14/5/21</w:t>
            </w:r>
          </w:p>
          <w:p w14:paraId="0A840819" w14:textId="77777777" w:rsidR="005C2BFF" w:rsidRDefault="005C2BFF" w:rsidP="00E06B91">
            <w:pPr>
              <w:keepLines/>
              <w:contextualSpacing/>
              <w:rPr>
                <w:rFonts w:cstheme="minorHAnsi"/>
                <w:color w:val="262626" w:themeColor="text1" w:themeTint="D9"/>
                <w:lang w:val="en-US" w:eastAsia="ja-JP"/>
              </w:rPr>
            </w:pPr>
          </w:p>
          <w:p w14:paraId="43F00BD7" w14:textId="77777777" w:rsidR="005C2BFF" w:rsidRDefault="005C2BFF" w:rsidP="00E06B91">
            <w:pPr>
              <w:keepLines/>
              <w:contextualSpacing/>
              <w:rPr>
                <w:rFonts w:cstheme="minorHAnsi"/>
                <w:color w:val="262626" w:themeColor="text1" w:themeTint="D9"/>
                <w:lang w:val="en-US" w:eastAsia="ja-JP"/>
              </w:rPr>
            </w:pPr>
          </w:p>
          <w:p w14:paraId="1BFA17C7" w14:textId="77777777" w:rsidR="005C2BFF" w:rsidRDefault="005C2BFF" w:rsidP="00E06B91">
            <w:pPr>
              <w:keepLines/>
              <w:contextualSpacing/>
              <w:rPr>
                <w:rFonts w:cstheme="minorHAnsi"/>
                <w:color w:val="262626" w:themeColor="text1" w:themeTint="D9"/>
                <w:lang w:val="en-US" w:eastAsia="ja-JP"/>
              </w:rPr>
            </w:pPr>
          </w:p>
          <w:p w14:paraId="7A02A7E3" w14:textId="77777777" w:rsidR="005C2BFF" w:rsidRDefault="005C2BFF" w:rsidP="00E06B91">
            <w:pPr>
              <w:keepLines/>
              <w:contextualSpacing/>
              <w:rPr>
                <w:rFonts w:cstheme="minorHAnsi"/>
                <w:color w:val="262626" w:themeColor="text1" w:themeTint="D9"/>
                <w:lang w:val="en-US" w:eastAsia="ja-JP"/>
              </w:rPr>
            </w:pPr>
          </w:p>
          <w:p w14:paraId="15F7E628" w14:textId="77777777" w:rsidR="005C2BFF" w:rsidRDefault="005C2BFF" w:rsidP="00E06B91">
            <w:pPr>
              <w:keepLines/>
              <w:contextualSpacing/>
              <w:rPr>
                <w:rFonts w:cstheme="minorHAnsi"/>
                <w:color w:val="262626" w:themeColor="text1" w:themeTint="D9"/>
                <w:lang w:val="en-US" w:eastAsia="ja-JP"/>
              </w:rPr>
            </w:pPr>
          </w:p>
          <w:p w14:paraId="1CAD31BE" w14:textId="77777777" w:rsidR="005C2BFF" w:rsidRDefault="005C2BFF" w:rsidP="00E06B91">
            <w:pPr>
              <w:keepLines/>
              <w:contextualSpacing/>
              <w:rPr>
                <w:rFonts w:cstheme="minorHAnsi"/>
                <w:color w:val="262626" w:themeColor="text1" w:themeTint="D9"/>
                <w:lang w:val="en-US" w:eastAsia="ja-JP"/>
              </w:rPr>
            </w:pPr>
          </w:p>
          <w:p w14:paraId="110BAC31" w14:textId="77777777" w:rsidR="005C2BFF" w:rsidRDefault="005C2BFF" w:rsidP="00E06B91">
            <w:pPr>
              <w:keepLines/>
              <w:contextualSpacing/>
              <w:rPr>
                <w:rFonts w:cstheme="minorHAnsi"/>
                <w:color w:val="262626" w:themeColor="text1" w:themeTint="D9"/>
                <w:lang w:val="en-US" w:eastAsia="ja-JP"/>
              </w:rPr>
            </w:pPr>
          </w:p>
          <w:p w14:paraId="5AF7F938" w14:textId="77777777" w:rsidR="005C2BFF" w:rsidRDefault="005C2BFF" w:rsidP="00E06B91">
            <w:pPr>
              <w:keepLines/>
              <w:contextualSpacing/>
              <w:rPr>
                <w:rFonts w:cstheme="minorHAnsi"/>
                <w:color w:val="262626" w:themeColor="text1" w:themeTint="D9"/>
                <w:lang w:val="en-US" w:eastAsia="ja-JP"/>
              </w:rPr>
            </w:pPr>
          </w:p>
          <w:p w14:paraId="0E3E7991" w14:textId="77777777" w:rsidR="005C2BFF" w:rsidRDefault="005C2BFF" w:rsidP="00E06B91">
            <w:pPr>
              <w:keepLines/>
              <w:contextualSpacing/>
              <w:rPr>
                <w:rFonts w:cstheme="minorHAnsi"/>
                <w:color w:val="262626" w:themeColor="text1" w:themeTint="D9"/>
                <w:lang w:val="en-US" w:eastAsia="ja-JP"/>
              </w:rPr>
            </w:pPr>
          </w:p>
          <w:p w14:paraId="26B4DD99" w14:textId="77777777" w:rsidR="005C2BFF" w:rsidRDefault="005C2BFF" w:rsidP="00E06B91">
            <w:pPr>
              <w:keepLines/>
              <w:contextualSpacing/>
              <w:rPr>
                <w:rFonts w:cstheme="minorHAnsi"/>
                <w:color w:val="262626" w:themeColor="text1" w:themeTint="D9"/>
                <w:lang w:val="en-US" w:eastAsia="ja-JP"/>
              </w:rPr>
            </w:pPr>
          </w:p>
          <w:p w14:paraId="069B4B6A" w14:textId="7F2F8667" w:rsidR="005C2BFF" w:rsidRPr="00B163FF" w:rsidRDefault="005C2BFF" w:rsidP="00E06B91">
            <w:pPr>
              <w:keepLines/>
              <w:contextualSpacing/>
              <w:rPr>
                <w:rFonts w:cstheme="minorHAnsi"/>
                <w:color w:val="262626" w:themeColor="text1" w:themeTint="D9"/>
                <w:lang w:val="en-US" w:eastAsia="ja-JP"/>
              </w:rPr>
            </w:pPr>
            <w:r>
              <w:rPr>
                <w:rFonts w:cstheme="minorHAnsi"/>
                <w:color w:val="262626" w:themeColor="text1" w:themeTint="D9"/>
                <w:lang w:val="en-US" w:eastAsia="ja-JP"/>
              </w:rPr>
              <w:t>31/5/21</w:t>
            </w:r>
          </w:p>
        </w:tc>
      </w:tr>
      <w:tr w:rsidR="00567A85" w:rsidRPr="00D61ACD" w14:paraId="613A4A90" w14:textId="77777777" w:rsidTr="7822C343">
        <w:tc>
          <w:tcPr>
            <w:tcW w:w="10632" w:type="dxa"/>
            <w:gridSpan w:val="3"/>
            <w:vAlign w:val="center"/>
          </w:tcPr>
          <w:p w14:paraId="7F0AED30" w14:textId="0CCF5349" w:rsidR="00322798" w:rsidRPr="00322798" w:rsidRDefault="009D41DD" w:rsidP="00322798">
            <w:pPr>
              <w:numPr>
                <w:ilvl w:val="0"/>
                <w:numId w:val="14"/>
              </w:numPr>
              <w:spacing w:after="160" w:line="259" w:lineRule="auto"/>
              <w:contextualSpacing/>
              <w:rPr>
                <w:rFonts w:cstheme="minorHAnsi"/>
                <w:color w:val="262626" w:themeColor="text1" w:themeTint="D9"/>
                <w:lang w:val="en-US"/>
              </w:rPr>
            </w:pPr>
            <w:r>
              <w:rPr>
                <w:rFonts w:cstheme="minorHAnsi"/>
                <w:color w:val="262626" w:themeColor="text1" w:themeTint="D9"/>
                <w:lang w:val="en-US"/>
              </w:rPr>
              <w:t>Increasing Hub visibility</w:t>
            </w:r>
          </w:p>
        </w:tc>
      </w:tr>
      <w:tr w:rsidR="00733CF2" w:rsidRPr="00D61ACD" w14:paraId="33BEECA8" w14:textId="77777777" w:rsidTr="7822C343">
        <w:trPr>
          <w:trHeight w:val="922"/>
        </w:trPr>
        <w:tc>
          <w:tcPr>
            <w:tcW w:w="8364" w:type="dxa"/>
          </w:tcPr>
          <w:p w14:paraId="6CDAF22F" w14:textId="16204F3A" w:rsidR="00322798" w:rsidRDefault="00322798" w:rsidP="00322798">
            <w:pPr>
              <w:pStyle w:val="ListParagraph"/>
              <w:numPr>
                <w:ilvl w:val="0"/>
                <w:numId w:val="28"/>
              </w:numPr>
              <w:spacing w:after="160" w:line="259" w:lineRule="auto"/>
              <w:rPr>
                <w:rFonts w:cstheme="minorHAnsi"/>
                <w:color w:val="262626" w:themeColor="text1" w:themeTint="D9"/>
                <w:lang w:val="en-US"/>
              </w:rPr>
            </w:pPr>
            <w:r>
              <w:rPr>
                <w:rFonts w:cstheme="minorHAnsi"/>
                <w:color w:val="262626" w:themeColor="text1" w:themeTint="D9"/>
                <w:lang w:val="en-US"/>
              </w:rPr>
              <w:t>Wider distribution networks</w:t>
            </w:r>
          </w:p>
          <w:p w14:paraId="141557FF" w14:textId="17F147DE" w:rsidR="002D1064" w:rsidRPr="00506AAA" w:rsidRDefault="000A0011" w:rsidP="00E7127C">
            <w:pPr>
              <w:spacing w:after="160" w:line="259" w:lineRule="auto"/>
              <w:rPr>
                <w:rFonts w:cstheme="minorHAnsi"/>
                <w:color w:val="262626" w:themeColor="text1" w:themeTint="D9"/>
                <w:lang w:val="en-US"/>
              </w:rPr>
            </w:pPr>
            <w:r>
              <w:rPr>
                <w:lang w:val="en-US"/>
              </w:rPr>
              <w:t>TK outlined examples of action to raise awareness, such as recent work with SCAPP</w:t>
            </w:r>
            <w:r w:rsidR="00E7127C">
              <w:rPr>
                <w:lang w:val="en-US"/>
              </w:rPr>
              <w:t xml:space="preserve"> </w:t>
            </w:r>
            <w:r w:rsidR="00E7127C">
              <w:rPr>
                <w:rFonts w:eastAsia="Times New Roman" w:cstheme="minorHAnsi"/>
                <w:color w:val="262626" w:themeColor="text1" w:themeTint="D9"/>
                <w:lang w:val="en-US" w:eastAsia="ja-JP"/>
              </w:rPr>
              <w:t>(Scotland Community of Access and Participation Practitioners)</w:t>
            </w:r>
            <w:r w:rsidR="00E7127C">
              <w:rPr>
                <w:lang w:val="en-US"/>
              </w:rPr>
              <w:t xml:space="preserve"> ML suggested the Armed Forces Champions </w:t>
            </w:r>
            <w:r>
              <w:rPr>
                <w:lang w:val="en-US"/>
              </w:rPr>
              <w:t>network</w:t>
            </w:r>
            <w:r w:rsidR="00E7127C">
              <w:rPr>
                <w:lang w:val="en-US"/>
              </w:rPr>
              <w:t>.</w:t>
            </w:r>
          </w:p>
        </w:tc>
        <w:tc>
          <w:tcPr>
            <w:tcW w:w="1134" w:type="dxa"/>
          </w:tcPr>
          <w:p w14:paraId="7DBAF380" w14:textId="7058B815" w:rsidR="00442D8B" w:rsidRPr="00B163FF" w:rsidRDefault="00442D8B"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tc>
        <w:tc>
          <w:tcPr>
            <w:tcW w:w="1134" w:type="dxa"/>
          </w:tcPr>
          <w:p w14:paraId="081C7615" w14:textId="77777777" w:rsidR="00AE0277" w:rsidRPr="00B163FF" w:rsidRDefault="00AE0277"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53D973DA" w14:textId="77777777" w:rsidR="00F4681A" w:rsidRDefault="00F4681A"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46EAAB6A" w14:textId="169AE99A" w:rsidR="00442D8B" w:rsidRPr="00B163FF" w:rsidRDefault="00442D8B"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tc>
      </w:tr>
      <w:tr w:rsidR="006028CA" w:rsidRPr="00D61ACD" w14:paraId="4490077F" w14:textId="77777777" w:rsidTr="7822C343">
        <w:trPr>
          <w:trHeight w:val="267"/>
        </w:trPr>
        <w:tc>
          <w:tcPr>
            <w:tcW w:w="10632" w:type="dxa"/>
            <w:gridSpan w:val="3"/>
          </w:tcPr>
          <w:p w14:paraId="3E89B921" w14:textId="438BDE9F" w:rsidR="006028CA" w:rsidRPr="00B163FF" w:rsidRDefault="00322798" w:rsidP="00DF7AF5">
            <w:pPr>
              <w:numPr>
                <w:ilvl w:val="0"/>
                <w:numId w:val="14"/>
              </w:numPr>
              <w:spacing w:after="160" w:line="259" w:lineRule="auto"/>
              <w:contextualSpacing/>
              <w:rPr>
                <w:rFonts w:cstheme="minorHAnsi"/>
                <w:color w:val="262626" w:themeColor="text1" w:themeTint="D9"/>
                <w:lang w:val="en-US" w:eastAsia="ja-JP"/>
              </w:rPr>
            </w:pPr>
            <w:r>
              <w:rPr>
                <w:rFonts w:eastAsia="Times New Roman" w:cstheme="minorHAnsi"/>
                <w:color w:val="262626" w:themeColor="text1" w:themeTint="D9"/>
                <w:lang w:val="en-US"/>
              </w:rPr>
              <w:t>Increasing wider participation</w:t>
            </w:r>
          </w:p>
        </w:tc>
      </w:tr>
      <w:tr w:rsidR="006028CA" w:rsidRPr="00D61ACD" w14:paraId="7C72B280" w14:textId="77777777" w:rsidTr="7822C343">
        <w:trPr>
          <w:trHeight w:val="922"/>
        </w:trPr>
        <w:tc>
          <w:tcPr>
            <w:tcW w:w="8364" w:type="dxa"/>
          </w:tcPr>
          <w:p w14:paraId="4F1978DA" w14:textId="23D32BA7" w:rsidR="00552E42" w:rsidRDefault="00322798" w:rsidP="00322798">
            <w:pPr>
              <w:pStyle w:val="ListParagraph"/>
              <w:numPr>
                <w:ilvl w:val="0"/>
                <w:numId w:val="29"/>
              </w:numPr>
              <w:spacing w:after="160" w:line="259" w:lineRule="auto"/>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Creative Forces</w:t>
            </w:r>
          </w:p>
          <w:p w14:paraId="7F593F86" w14:textId="4722C6AA" w:rsidR="00BE0C8F" w:rsidRPr="00E7127C" w:rsidRDefault="00850F3F" w:rsidP="003D4407">
            <w:pPr>
              <w:spacing w:after="160" w:line="259" w:lineRule="auto"/>
              <w:rPr>
                <w:lang w:val="en-US" w:eastAsia="ja-JP"/>
              </w:rPr>
            </w:pPr>
            <w:r>
              <w:rPr>
                <w:lang w:val="en-US" w:eastAsia="ja-JP"/>
              </w:rPr>
              <w:t>TK outlined work by Abertay,</w:t>
            </w:r>
            <w:r w:rsidR="000A0011">
              <w:rPr>
                <w:lang w:val="en-US" w:eastAsia="ja-JP"/>
              </w:rPr>
              <w:t xml:space="preserve"> Strathclyde,</w:t>
            </w:r>
            <w:r>
              <w:rPr>
                <w:lang w:val="en-US" w:eastAsia="ja-JP"/>
              </w:rPr>
              <w:t xml:space="preserve"> Napier and He</w:t>
            </w:r>
            <w:r w:rsidR="00F359B4">
              <w:rPr>
                <w:lang w:val="en-US" w:eastAsia="ja-JP"/>
              </w:rPr>
              <w:t>rrio</w:t>
            </w:r>
            <w:r>
              <w:rPr>
                <w:lang w:val="en-US" w:eastAsia="ja-JP"/>
              </w:rPr>
              <w:t>t Watt universities, with plans for online engagement with parents in partnersh</w:t>
            </w:r>
            <w:r w:rsidR="00E9319B">
              <w:rPr>
                <w:lang w:val="en-US" w:eastAsia="ja-JP"/>
              </w:rPr>
              <w:t xml:space="preserve">ip with Skills Development Scotland in the autumn </w:t>
            </w:r>
            <w:r>
              <w:rPr>
                <w:lang w:val="en-US" w:eastAsia="ja-JP"/>
              </w:rPr>
              <w:t xml:space="preserve">and tailored activity </w:t>
            </w:r>
            <w:r w:rsidR="00E7127C">
              <w:rPr>
                <w:lang w:val="en-US" w:eastAsia="ja-JP"/>
              </w:rPr>
              <w:t>for</w:t>
            </w:r>
            <w:r w:rsidR="000A0011">
              <w:rPr>
                <w:lang w:val="en-US" w:eastAsia="ja-JP"/>
              </w:rPr>
              <w:t xml:space="preserve"> S3</w:t>
            </w:r>
            <w:r w:rsidR="00E9319B">
              <w:rPr>
                <w:lang w:val="en-US" w:eastAsia="ja-JP"/>
              </w:rPr>
              <w:t>.</w:t>
            </w:r>
            <w:r w:rsidR="00E7127C">
              <w:rPr>
                <w:lang w:val="en-US" w:eastAsia="ja-JP"/>
              </w:rPr>
              <w:t xml:space="preserve"> TK </w:t>
            </w:r>
            <w:r w:rsidR="000A0011">
              <w:rPr>
                <w:lang w:val="en-US" w:eastAsia="ja-JP"/>
              </w:rPr>
              <w:t>invited Hub members to get involved.</w:t>
            </w:r>
            <w:r w:rsidR="00E9319B">
              <w:rPr>
                <w:rFonts w:eastAsia="Times New Roman" w:cstheme="minorHAnsi"/>
                <w:color w:val="262626" w:themeColor="text1" w:themeTint="D9"/>
                <w:lang w:val="en-US" w:eastAsia="ja-JP"/>
              </w:rPr>
              <w:t xml:space="preserve"> </w:t>
            </w:r>
            <w:r w:rsidR="003D4407">
              <w:rPr>
                <w:rFonts w:eastAsia="Times New Roman" w:cstheme="minorHAnsi"/>
                <w:color w:val="262626" w:themeColor="text1" w:themeTint="D9"/>
                <w:lang w:val="en-US" w:eastAsia="ja-JP"/>
              </w:rPr>
              <w:t xml:space="preserve">The meeting explored </w:t>
            </w:r>
            <w:r w:rsidR="00E9319B">
              <w:rPr>
                <w:rFonts w:eastAsia="Times New Roman" w:cstheme="minorHAnsi"/>
                <w:color w:val="262626" w:themeColor="text1" w:themeTint="D9"/>
                <w:lang w:val="en-US" w:eastAsia="ja-JP"/>
              </w:rPr>
              <w:t>approaches to supporting</w:t>
            </w:r>
            <w:r w:rsidR="003D4407">
              <w:rPr>
                <w:rFonts w:eastAsia="Times New Roman" w:cstheme="minorHAnsi"/>
                <w:color w:val="262626" w:themeColor="text1" w:themeTint="D9"/>
                <w:lang w:val="en-US" w:eastAsia="ja-JP"/>
              </w:rPr>
              <w:t xml:space="preserve"> other </w:t>
            </w:r>
            <w:r w:rsidR="00322798" w:rsidRPr="003D4407">
              <w:rPr>
                <w:rFonts w:eastAsia="Times New Roman" w:cstheme="minorHAnsi"/>
                <w:color w:val="262626" w:themeColor="text1" w:themeTint="D9"/>
                <w:lang w:val="en-US" w:eastAsia="ja-JP"/>
              </w:rPr>
              <w:t>groups of under-represented student</w:t>
            </w:r>
            <w:r w:rsidR="005F5835" w:rsidRPr="003D4407">
              <w:rPr>
                <w:rFonts w:eastAsia="Times New Roman" w:cstheme="minorHAnsi"/>
                <w:color w:val="262626" w:themeColor="text1" w:themeTint="D9"/>
                <w:lang w:val="en-US" w:eastAsia="ja-JP"/>
              </w:rPr>
              <w:t>s</w:t>
            </w:r>
            <w:r w:rsidR="00E9319B">
              <w:rPr>
                <w:rFonts w:eastAsia="Times New Roman" w:cstheme="minorHAnsi"/>
                <w:color w:val="262626" w:themeColor="text1" w:themeTint="D9"/>
                <w:lang w:val="en-US" w:eastAsia="ja-JP"/>
              </w:rPr>
              <w:t>, with LR highlighting similarities with care experienced young people, such as experience of discontinuity.</w:t>
            </w:r>
          </w:p>
          <w:p w14:paraId="3CA5279E" w14:textId="2C5172FF" w:rsidR="003D4407" w:rsidRPr="003D4407" w:rsidRDefault="003D4407" w:rsidP="003D4407">
            <w:pPr>
              <w:spacing w:after="160" w:line="259" w:lineRule="auto"/>
              <w:rPr>
                <w:rFonts w:eastAsia="Times New Roman" w:cstheme="minorHAnsi"/>
                <w:color w:val="262626" w:themeColor="text1" w:themeTint="D9"/>
                <w:lang w:val="en-US" w:eastAsia="ja-JP"/>
              </w:rPr>
            </w:pPr>
            <w:r w:rsidRPr="00506AAA">
              <w:rPr>
                <w:rFonts w:eastAsia="Times New Roman" w:cstheme="minorHAnsi"/>
                <w:b/>
                <w:color w:val="262626" w:themeColor="text1" w:themeTint="D9"/>
                <w:lang w:val="en-US" w:eastAsia="ja-JP"/>
              </w:rPr>
              <w:t>ACTION</w:t>
            </w:r>
            <w:r>
              <w:rPr>
                <w:rFonts w:eastAsia="Times New Roman" w:cstheme="minorHAnsi"/>
                <w:color w:val="262626" w:themeColor="text1" w:themeTint="D9"/>
                <w:lang w:val="en-US" w:eastAsia="ja-JP"/>
              </w:rPr>
              <w:t>: PT to share details of regional groups.</w:t>
            </w:r>
          </w:p>
        </w:tc>
        <w:tc>
          <w:tcPr>
            <w:tcW w:w="1134" w:type="dxa"/>
          </w:tcPr>
          <w:p w14:paraId="118A67EA" w14:textId="77777777" w:rsidR="006F3D0A" w:rsidRDefault="006F3D0A"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0BE19D55"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330B0E49"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56EC5CD2"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24D28244"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00326CE5"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099E055B"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26EDABF2" w14:textId="452864EB" w:rsidR="005C2BFF" w:rsidRPr="00B163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r>
              <w:rPr>
                <w:rFonts w:asciiTheme="minorHAnsi" w:hAnsiTheme="minorHAnsi" w:cstheme="minorHAnsi"/>
                <w:color w:val="262626" w:themeColor="text1" w:themeTint="D9"/>
                <w:sz w:val="22"/>
                <w:szCs w:val="22"/>
                <w:lang w:val="en-US" w:eastAsia="ja-JP"/>
              </w:rPr>
              <w:t>PT</w:t>
            </w:r>
          </w:p>
        </w:tc>
        <w:tc>
          <w:tcPr>
            <w:tcW w:w="1134" w:type="dxa"/>
          </w:tcPr>
          <w:p w14:paraId="09DC7540" w14:textId="77777777" w:rsidR="00651966" w:rsidRDefault="00651966"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2936B37A"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3F9532F3"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3379696F"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5EB20D36"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026805EF"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04B23D1C" w14:textId="77777777" w:rsidR="005C2B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7B4E0DC2" w14:textId="69272C9E" w:rsidR="005C2BFF" w:rsidRPr="00B163FF" w:rsidRDefault="005C2BFF"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r>
              <w:rPr>
                <w:rFonts w:asciiTheme="minorHAnsi" w:hAnsiTheme="minorHAnsi" w:cstheme="minorHAnsi"/>
                <w:color w:val="262626" w:themeColor="text1" w:themeTint="D9"/>
                <w:sz w:val="22"/>
                <w:szCs w:val="22"/>
                <w:lang w:val="en-US" w:eastAsia="ja-JP"/>
              </w:rPr>
              <w:t>31/7/21</w:t>
            </w:r>
          </w:p>
        </w:tc>
      </w:tr>
      <w:tr w:rsidR="006028CA" w:rsidRPr="00D61ACD" w14:paraId="6CBFD32C" w14:textId="77777777" w:rsidTr="7822C343">
        <w:trPr>
          <w:trHeight w:val="253"/>
        </w:trPr>
        <w:tc>
          <w:tcPr>
            <w:tcW w:w="10632" w:type="dxa"/>
            <w:gridSpan w:val="3"/>
          </w:tcPr>
          <w:p w14:paraId="5736CF69" w14:textId="18E19711" w:rsidR="006028CA" w:rsidRPr="00B163FF" w:rsidRDefault="00322798" w:rsidP="00DF7AF5">
            <w:pPr>
              <w:numPr>
                <w:ilvl w:val="0"/>
                <w:numId w:val="14"/>
              </w:numPr>
              <w:spacing w:after="160" w:line="259" w:lineRule="auto"/>
              <w:contextualSpacing/>
              <w:rPr>
                <w:rFonts w:cstheme="minorHAnsi"/>
                <w:color w:val="262626" w:themeColor="text1" w:themeTint="D9"/>
                <w:lang w:val="en-US" w:eastAsia="ja-JP"/>
              </w:rPr>
            </w:pPr>
            <w:r>
              <w:rPr>
                <w:rFonts w:eastAsia="Times New Roman" w:cstheme="minorHAnsi"/>
                <w:color w:val="262626" w:themeColor="text1" w:themeTint="D9"/>
                <w:lang w:val="en-US"/>
              </w:rPr>
              <w:t>Student voice</w:t>
            </w:r>
          </w:p>
        </w:tc>
      </w:tr>
      <w:tr w:rsidR="006028CA" w:rsidRPr="00D61ACD" w14:paraId="68B16A84" w14:textId="77777777" w:rsidTr="7822C343">
        <w:trPr>
          <w:trHeight w:val="330"/>
        </w:trPr>
        <w:tc>
          <w:tcPr>
            <w:tcW w:w="8364" w:type="dxa"/>
          </w:tcPr>
          <w:p w14:paraId="5B1CCD37" w14:textId="288175D3" w:rsidR="00506AAA" w:rsidRPr="00E633C3" w:rsidRDefault="00506AAA" w:rsidP="00506AAA">
            <w:pPr>
              <w:spacing w:after="160" w:line="259" w:lineRule="auto"/>
              <w:rPr>
                <w:lang w:eastAsia="ja-JP"/>
              </w:rPr>
            </w:pPr>
            <w:r w:rsidRPr="7822C343">
              <w:rPr>
                <w:lang w:eastAsia="ja-JP"/>
              </w:rPr>
              <w:lastRenderedPageBreak/>
              <w:t>RCET</w:t>
            </w:r>
            <w:r w:rsidR="00E633C3" w:rsidRPr="7822C343">
              <w:rPr>
                <w:lang w:eastAsia="ja-JP"/>
              </w:rPr>
              <w:t xml:space="preserve"> has recently worked with a</w:t>
            </w:r>
            <w:r w:rsidRPr="7822C343">
              <w:rPr>
                <w:lang w:eastAsia="ja-JP"/>
              </w:rPr>
              <w:t xml:space="preserve"> graduate </w:t>
            </w:r>
            <w:r w:rsidR="00E633C3" w:rsidRPr="7822C343">
              <w:rPr>
                <w:lang w:eastAsia="ja-JP"/>
              </w:rPr>
              <w:t xml:space="preserve">to survey </w:t>
            </w:r>
            <w:r w:rsidRPr="7822C343">
              <w:rPr>
                <w:lang w:eastAsia="ja-JP"/>
              </w:rPr>
              <w:t>student</w:t>
            </w:r>
            <w:r w:rsidR="00E633C3" w:rsidRPr="7822C343">
              <w:rPr>
                <w:lang w:eastAsia="ja-JP"/>
              </w:rPr>
              <w:t>s’</w:t>
            </w:r>
            <w:r w:rsidR="00E7127C" w:rsidRPr="7822C343">
              <w:rPr>
                <w:lang w:eastAsia="ja-JP"/>
              </w:rPr>
              <w:t xml:space="preserve"> experience of HE support</w:t>
            </w:r>
            <w:r w:rsidR="00E633C3" w:rsidRPr="7822C343">
              <w:rPr>
                <w:lang w:eastAsia="ja-JP"/>
              </w:rPr>
              <w:t xml:space="preserve">. </w:t>
            </w:r>
            <w:r w:rsidR="00E7127C" w:rsidRPr="7822C343">
              <w:rPr>
                <w:lang w:eastAsia="ja-JP"/>
              </w:rPr>
              <w:t xml:space="preserve">AB flagged the need to raise awareness in the HE sector of the specific issues for Service children, such as flagging how these young people are likely to have experienced disrupted education throughout their childhood rather than only over the last year as all children have. </w:t>
            </w:r>
            <w:r w:rsidRPr="7822C343">
              <w:rPr>
                <w:lang w:eastAsia="ja-JP"/>
              </w:rPr>
              <w:t xml:space="preserve">The Hub explored collating a picture of financial and other support available in the </w:t>
            </w:r>
            <w:r w:rsidR="009667B9" w:rsidRPr="7822C343">
              <w:rPr>
                <w:lang w:eastAsia="ja-JP"/>
              </w:rPr>
              <w:t xml:space="preserve">Scottish </w:t>
            </w:r>
            <w:r w:rsidR="1224C077" w:rsidRPr="7822C343">
              <w:rPr>
                <w:lang w:eastAsia="ja-JP"/>
              </w:rPr>
              <w:t>FE/</w:t>
            </w:r>
            <w:r w:rsidRPr="7822C343">
              <w:rPr>
                <w:lang w:eastAsia="ja-JP"/>
              </w:rPr>
              <w:t xml:space="preserve">HE sector. </w:t>
            </w:r>
            <w:r w:rsidR="007D6560" w:rsidRPr="7822C343">
              <w:rPr>
                <w:lang w:eastAsia="ja-JP"/>
              </w:rPr>
              <w:t>PT highlighted the importance of making sure awareness is raised thr</w:t>
            </w:r>
            <w:r w:rsidR="009667B9" w:rsidRPr="7822C343">
              <w:rPr>
                <w:lang w:eastAsia="ja-JP"/>
              </w:rPr>
              <w:t>ough the guidance notes around Outcome A</w:t>
            </w:r>
            <w:r w:rsidR="007D6560" w:rsidRPr="7822C343">
              <w:rPr>
                <w:lang w:eastAsia="ja-JP"/>
              </w:rPr>
              <w:t>greements.</w:t>
            </w:r>
          </w:p>
          <w:p w14:paraId="38768B57" w14:textId="13E03DF5" w:rsidR="00322798" w:rsidRDefault="00506AAA" w:rsidP="00105AB6">
            <w:pPr>
              <w:spacing w:after="160" w:line="259" w:lineRule="auto"/>
              <w:rPr>
                <w:lang w:eastAsia="ja-JP"/>
              </w:rPr>
            </w:pPr>
            <w:r w:rsidRPr="7822C343">
              <w:rPr>
                <w:b/>
                <w:bCs/>
                <w:lang w:eastAsia="ja-JP"/>
              </w:rPr>
              <w:t>Resolution</w:t>
            </w:r>
            <w:r w:rsidRPr="7822C343">
              <w:rPr>
                <w:lang w:eastAsia="ja-JP"/>
              </w:rPr>
              <w:t xml:space="preserve">: </w:t>
            </w:r>
            <w:r w:rsidR="00E7127C" w:rsidRPr="7822C343">
              <w:rPr>
                <w:lang w:eastAsia="ja-JP"/>
              </w:rPr>
              <w:t>T</w:t>
            </w:r>
            <w:r w:rsidRPr="7822C343">
              <w:rPr>
                <w:lang w:eastAsia="ja-JP"/>
              </w:rPr>
              <w:t xml:space="preserve">he Hub will </w:t>
            </w:r>
            <w:r w:rsidR="00E7127C" w:rsidRPr="7822C343">
              <w:rPr>
                <w:lang w:eastAsia="ja-JP"/>
              </w:rPr>
              <w:t>map</w:t>
            </w:r>
            <w:r w:rsidRPr="7822C343">
              <w:rPr>
                <w:lang w:eastAsia="ja-JP"/>
              </w:rPr>
              <w:t xml:space="preserve"> support available to </w:t>
            </w:r>
            <w:r w:rsidR="25718992" w:rsidRPr="7822C343">
              <w:rPr>
                <w:lang w:eastAsia="ja-JP"/>
              </w:rPr>
              <w:t>FE/</w:t>
            </w:r>
            <w:r w:rsidRPr="7822C343">
              <w:rPr>
                <w:lang w:eastAsia="ja-JP"/>
              </w:rPr>
              <w:t>HE stud</w:t>
            </w:r>
            <w:r w:rsidR="00E633C3" w:rsidRPr="7822C343">
              <w:rPr>
                <w:lang w:eastAsia="ja-JP"/>
              </w:rPr>
              <w:t xml:space="preserve">ents from Armed Forces families </w:t>
            </w:r>
            <w:r w:rsidR="00105AB6" w:rsidRPr="7822C343">
              <w:rPr>
                <w:lang w:eastAsia="ja-JP"/>
              </w:rPr>
              <w:t>in</w:t>
            </w:r>
            <w:r w:rsidR="009667B9" w:rsidRPr="7822C343">
              <w:rPr>
                <w:lang w:eastAsia="ja-JP"/>
              </w:rPr>
              <w:t xml:space="preserve"> HEIs across Scotland.</w:t>
            </w:r>
          </w:p>
          <w:p w14:paraId="033563D8" w14:textId="43E711D7" w:rsidR="00671183" w:rsidRPr="00506AAA" w:rsidRDefault="00671183" w:rsidP="00105AB6">
            <w:pPr>
              <w:spacing w:after="160" w:line="259" w:lineRule="auto"/>
              <w:rPr>
                <w:rFonts w:eastAsia="Times New Roman" w:cstheme="minorHAnsi"/>
                <w:color w:val="262626" w:themeColor="text1" w:themeTint="D9"/>
                <w:lang w:eastAsia="ja-JP"/>
              </w:rPr>
            </w:pPr>
            <w:r w:rsidRPr="002038CC">
              <w:rPr>
                <w:b/>
                <w:lang w:eastAsia="ja-JP"/>
              </w:rPr>
              <w:t>ACTION</w:t>
            </w:r>
            <w:r>
              <w:rPr>
                <w:lang w:eastAsia="ja-JP"/>
              </w:rPr>
              <w:t>: AB will start a mapping process to be circulated for refinement and population</w:t>
            </w:r>
            <w:r w:rsidR="00E7127C">
              <w:rPr>
                <w:lang w:eastAsia="ja-JP"/>
              </w:rPr>
              <w:t xml:space="preserve"> by Hub members and their contacts</w:t>
            </w:r>
          </w:p>
        </w:tc>
        <w:tc>
          <w:tcPr>
            <w:tcW w:w="1134" w:type="dxa"/>
          </w:tcPr>
          <w:p w14:paraId="32440666" w14:textId="77777777" w:rsidR="006028CA" w:rsidRDefault="006028CA"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4473DE64" w14:textId="77777777" w:rsidR="00A94832" w:rsidRDefault="00A94832"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731A8977" w14:textId="77777777"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59288B4A" w14:textId="77777777"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60042479" w14:textId="77777777"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0F4FA9FF" w14:textId="77777777"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52477575" w14:textId="77777777"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7004DF47" w14:textId="77777777"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1920FCD7" w14:textId="77777777"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28F22157" w14:textId="77777777"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16E21442" w14:textId="2B145823" w:rsidR="00E7127C" w:rsidRPr="00B163FF"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r>
              <w:rPr>
                <w:rFonts w:asciiTheme="minorHAnsi" w:hAnsiTheme="minorHAnsi" w:cstheme="minorHAnsi"/>
                <w:color w:val="262626" w:themeColor="text1" w:themeTint="D9"/>
                <w:sz w:val="22"/>
                <w:szCs w:val="22"/>
                <w:lang w:val="en-US" w:eastAsia="ja-JP"/>
              </w:rPr>
              <w:t>AB</w:t>
            </w:r>
          </w:p>
        </w:tc>
        <w:tc>
          <w:tcPr>
            <w:tcW w:w="1134" w:type="dxa"/>
          </w:tcPr>
          <w:p w14:paraId="7A2FE950" w14:textId="6EFCE019" w:rsidR="006028CA" w:rsidRDefault="006028CA"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762E22BA" w14:textId="01323821"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7EA00D92" w14:textId="39FCFBD8"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39566223" w14:textId="48EED413"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0D4AA5A9" w14:textId="29D939CB"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0D8AF9EA" w14:textId="4855C214"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1D03435F" w14:textId="7856A805"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2F78BB48" w14:textId="0E4717E2"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586BE23C" w14:textId="63FBC25F"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4C5C95F8" w14:textId="3847C73C" w:rsidR="00E7127C" w:rsidRDefault="00E7127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p w14:paraId="34B3093C" w14:textId="31158D7D" w:rsidR="00E7127C" w:rsidRDefault="002038CC"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r>
              <w:rPr>
                <w:rFonts w:asciiTheme="minorHAnsi" w:hAnsiTheme="minorHAnsi" w:cstheme="minorHAnsi"/>
                <w:color w:val="262626" w:themeColor="text1" w:themeTint="D9"/>
                <w:sz w:val="22"/>
                <w:szCs w:val="22"/>
                <w:lang w:val="en-US" w:eastAsia="ja-JP"/>
              </w:rPr>
              <w:t>30/6</w:t>
            </w:r>
            <w:r w:rsidR="00E7127C">
              <w:rPr>
                <w:rFonts w:asciiTheme="minorHAnsi" w:hAnsiTheme="minorHAnsi" w:cstheme="minorHAnsi"/>
                <w:color w:val="262626" w:themeColor="text1" w:themeTint="D9"/>
                <w:sz w:val="22"/>
                <w:szCs w:val="22"/>
                <w:lang w:val="en-US" w:eastAsia="ja-JP"/>
              </w:rPr>
              <w:t>/21</w:t>
            </w:r>
          </w:p>
          <w:p w14:paraId="12DDF94B" w14:textId="06B9C495" w:rsidR="00A94832" w:rsidRPr="00B163FF" w:rsidRDefault="00A94832" w:rsidP="00AF142C">
            <w:pPr>
              <w:pStyle w:val="UoWinbullet"/>
              <w:keepLines/>
              <w:numPr>
                <w:ilvl w:val="0"/>
                <w:numId w:val="0"/>
              </w:numPr>
              <w:spacing w:after="0"/>
              <w:rPr>
                <w:rFonts w:asciiTheme="minorHAnsi" w:hAnsiTheme="minorHAnsi" w:cstheme="minorHAnsi"/>
                <w:color w:val="262626" w:themeColor="text1" w:themeTint="D9"/>
                <w:sz w:val="22"/>
                <w:szCs w:val="22"/>
                <w:lang w:val="en-US" w:eastAsia="ja-JP"/>
              </w:rPr>
            </w:pPr>
          </w:p>
        </w:tc>
      </w:tr>
      <w:tr w:rsidR="00A7466C" w:rsidRPr="00D61ACD" w14:paraId="14D87922" w14:textId="77777777" w:rsidTr="7822C343">
        <w:trPr>
          <w:trHeight w:val="330"/>
        </w:trPr>
        <w:tc>
          <w:tcPr>
            <w:tcW w:w="10632" w:type="dxa"/>
            <w:gridSpan w:val="3"/>
          </w:tcPr>
          <w:p w14:paraId="79503399" w14:textId="0ED305AF" w:rsidR="00A7466C" w:rsidRPr="00B163FF" w:rsidRDefault="00322798" w:rsidP="00B163FF">
            <w:pPr>
              <w:numPr>
                <w:ilvl w:val="0"/>
                <w:numId w:val="14"/>
              </w:numPr>
              <w:spacing w:after="160" w:line="259" w:lineRule="auto"/>
              <w:contextualSpacing/>
              <w:rPr>
                <w:rFonts w:cstheme="minorHAnsi"/>
                <w:color w:val="262626" w:themeColor="text1" w:themeTint="D9"/>
                <w:lang w:val="en-US" w:eastAsia="ja-JP"/>
              </w:rPr>
            </w:pPr>
            <w:proofErr w:type="spellStart"/>
            <w:r>
              <w:rPr>
                <w:rFonts w:eastAsia="Times New Roman" w:cstheme="minorHAnsi"/>
                <w:color w:val="262626" w:themeColor="text1" w:themeTint="D9"/>
                <w:lang w:val="en-US"/>
              </w:rPr>
              <w:t>SCiP</w:t>
            </w:r>
            <w:proofErr w:type="spellEnd"/>
            <w:r>
              <w:rPr>
                <w:rFonts w:eastAsia="Times New Roman" w:cstheme="minorHAnsi"/>
                <w:color w:val="262626" w:themeColor="text1" w:themeTint="D9"/>
                <w:lang w:val="en-US"/>
              </w:rPr>
              <w:t xml:space="preserve"> update on Thriving Lives</w:t>
            </w:r>
            <w:r w:rsidR="00C30817">
              <w:rPr>
                <w:rFonts w:eastAsia="Times New Roman" w:cstheme="minorHAnsi"/>
                <w:color w:val="262626" w:themeColor="text1" w:themeTint="D9"/>
                <w:lang w:val="en-US"/>
              </w:rPr>
              <w:t xml:space="preserve"> </w:t>
            </w:r>
          </w:p>
        </w:tc>
      </w:tr>
      <w:tr w:rsidR="006B4342" w:rsidRPr="00D61ACD" w14:paraId="3E8652E6" w14:textId="77777777" w:rsidTr="7822C343">
        <w:trPr>
          <w:trHeight w:val="302"/>
        </w:trPr>
        <w:tc>
          <w:tcPr>
            <w:tcW w:w="8364" w:type="dxa"/>
          </w:tcPr>
          <w:p w14:paraId="78FA8DDD" w14:textId="77777777" w:rsidR="002038CC" w:rsidRDefault="006B4342" w:rsidP="002038CC">
            <w:pPr>
              <w:spacing w:line="259" w:lineRule="auto"/>
              <w:rPr>
                <w:lang w:eastAsia="ja-JP"/>
              </w:rPr>
            </w:pPr>
            <w:r w:rsidRPr="00920CE6">
              <w:rPr>
                <w:lang w:eastAsia="ja-JP"/>
              </w:rPr>
              <w:t>KL outlined progress on the Thriving Lives enhancement and dissemination projects</w:t>
            </w:r>
            <w:r w:rsidR="005C2BFF">
              <w:rPr>
                <w:lang w:eastAsia="ja-JP"/>
              </w:rPr>
              <w:t xml:space="preserve">, including Scotland research, evaluation, an interactive online version and a linked </w:t>
            </w:r>
            <w:r w:rsidRPr="005C2BFF">
              <w:rPr>
                <w:lang w:eastAsia="ja-JP"/>
              </w:rPr>
              <w:t>survey tool to help schools listen to and support their Service families</w:t>
            </w:r>
            <w:r w:rsidR="005C2BFF">
              <w:rPr>
                <w:lang w:eastAsia="ja-JP"/>
              </w:rPr>
              <w:t xml:space="preserve">. </w:t>
            </w:r>
          </w:p>
          <w:p w14:paraId="7461F021" w14:textId="0CE686A0" w:rsidR="00671183" w:rsidRDefault="00920CE6" w:rsidP="002038CC">
            <w:pPr>
              <w:spacing w:line="259" w:lineRule="auto"/>
              <w:rPr>
                <w:lang w:eastAsia="ja-JP"/>
              </w:rPr>
            </w:pPr>
            <w:r w:rsidRPr="7822C343">
              <w:rPr>
                <w:lang w:eastAsia="ja-JP"/>
              </w:rPr>
              <w:t>O</w:t>
            </w:r>
            <w:r w:rsidR="005C2BFF" w:rsidRPr="7822C343">
              <w:rPr>
                <w:lang w:eastAsia="ja-JP"/>
              </w:rPr>
              <w:t xml:space="preserve">ther </w:t>
            </w:r>
            <w:proofErr w:type="spellStart"/>
            <w:r w:rsidR="005C2BFF" w:rsidRPr="7822C343">
              <w:rPr>
                <w:lang w:eastAsia="ja-JP"/>
              </w:rPr>
              <w:t>SCiP</w:t>
            </w:r>
            <w:proofErr w:type="spellEnd"/>
            <w:r w:rsidR="005C2BFF" w:rsidRPr="7822C343">
              <w:rPr>
                <w:lang w:eastAsia="ja-JP"/>
              </w:rPr>
              <w:t xml:space="preserve"> Alliance work includes e</w:t>
            </w:r>
            <w:r w:rsidRPr="7822C343">
              <w:rPr>
                <w:lang w:eastAsia="ja-JP"/>
              </w:rPr>
              <w:t>xploratory work on a new project around young carers in Armed Forces families</w:t>
            </w:r>
            <w:r w:rsidR="002F2A50" w:rsidRPr="7822C343">
              <w:rPr>
                <w:lang w:eastAsia="ja-JP"/>
              </w:rPr>
              <w:t xml:space="preserve">, and a Hub leads group project to create a Hub handbook. The Alliance is focussing particularly on the 16-19 age group, which has had little attention so far. The Alliance has secured Armed Forces Covenant Trust funding </w:t>
            </w:r>
            <w:r w:rsidR="008D18F5" w:rsidRPr="7822C343">
              <w:rPr>
                <w:lang w:eastAsia="ja-JP"/>
              </w:rPr>
              <w:t xml:space="preserve">to </w:t>
            </w:r>
            <w:r w:rsidR="002038CC" w:rsidRPr="7822C343">
              <w:rPr>
                <w:lang w:eastAsia="ja-JP"/>
              </w:rPr>
              <w:t xml:space="preserve">work with </w:t>
            </w:r>
            <w:hyperlink r:id="rId12">
              <w:r w:rsidR="002038CC" w:rsidRPr="7822C343">
                <w:rPr>
                  <w:rStyle w:val="Hyperlink"/>
                  <w:lang w:eastAsia="ja-JP"/>
                </w:rPr>
                <w:t>Brightside</w:t>
              </w:r>
            </w:hyperlink>
            <w:r w:rsidR="002038CC" w:rsidRPr="7822C343">
              <w:rPr>
                <w:lang w:eastAsia="ja-JP"/>
              </w:rPr>
              <w:t xml:space="preserve"> to create a bespoke version of their established online platform for young people specifically to </w:t>
            </w:r>
            <w:r w:rsidR="006B4342" w:rsidRPr="7822C343">
              <w:rPr>
                <w:lang w:eastAsia="ja-JP"/>
              </w:rPr>
              <w:t>connect dispersed young people from Armed Forces families aged 16-19</w:t>
            </w:r>
            <w:r w:rsidR="002038CC" w:rsidRPr="7822C343">
              <w:rPr>
                <w:lang w:eastAsia="ja-JP"/>
              </w:rPr>
              <w:t xml:space="preserve"> across the UK</w:t>
            </w:r>
            <w:r w:rsidR="008D18F5" w:rsidRPr="7822C343">
              <w:rPr>
                <w:lang w:eastAsia="ja-JP"/>
              </w:rPr>
              <w:t xml:space="preserve">. </w:t>
            </w:r>
            <w:r w:rsidR="002038CC" w:rsidRPr="7822C343">
              <w:rPr>
                <w:lang w:eastAsia="ja-JP"/>
              </w:rPr>
              <w:t xml:space="preserve">The challenge will be identifying young people to engage with and KL invited Hub members to get in touch if they’d like to be involved. </w:t>
            </w:r>
            <w:r w:rsidR="009B1FDD" w:rsidRPr="7822C343">
              <w:rPr>
                <w:lang w:eastAsia="ja-JP"/>
              </w:rPr>
              <w:t>LC suggested identifying young people through Unit Welfare as well as through schools and colleges</w:t>
            </w:r>
            <w:r w:rsidR="009667B9" w:rsidRPr="7822C343">
              <w:rPr>
                <w:lang w:eastAsia="ja-JP"/>
              </w:rPr>
              <w:t xml:space="preserve"> and </w:t>
            </w:r>
            <w:r w:rsidR="13E53040" w:rsidRPr="7822C343">
              <w:rPr>
                <w:lang w:eastAsia="ja-JP"/>
              </w:rPr>
              <w:t>LR</w:t>
            </w:r>
            <w:r w:rsidR="009667B9" w:rsidRPr="7822C343">
              <w:rPr>
                <w:lang w:eastAsia="ja-JP"/>
              </w:rPr>
              <w:t xml:space="preserve"> put forward Fife College to participate.</w:t>
            </w:r>
          </w:p>
          <w:p w14:paraId="746E6DEE" w14:textId="131E6946" w:rsidR="002038CC" w:rsidRDefault="002038CC" w:rsidP="002038CC">
            <w:pPr>
              <w:spacing w:line="259" w:lineRule="auto"/>
              <w:rPr>
                <w:lang w:eastAsia="ja-JP"/>
              </w:rPr>
            </w:pPr>
            <w:r w:rsidRPr="002038CC">
              <w:rPr>
                <w:b/>
                <w:lang w:eastAsia="ja-JP"/>
              </w:rPr>
              <w:t>ACTION</w:t>
            </w:r>
            <w:r w:rsidR="009667B9">
              <w:rPr>
                <w:lang w:eastAsia="ja-JP"/>
              </w:rPr>
              <w:t xml:space="preserve">: ML to put KL in touch with </w:t>
            </w:r>
            <w:r w:rsidR="00572124">
              <w:rPr>
                <w:lang w:eastAsia="ja-JP"/>
              </w:rPr>
              <w:t>LR</w:t>
            </w:r>
            <w:r w:rsidR="009B1FDD">
              <w:rPr>
                <w:lang w:eastAsia="ja-JP"/>
              </w:rPr>
              <w:t xml:space="preserve"> and LC</w:t>
            </w:r>
          </w:p>
          <w:p w14:paraId="5ED5A113" w14:textId="77777777" w:rsidR="002038CC" w:rsidRDefault="002038CC" w:rsidP="002038CC">
            <w:pPr>
              <w:spacing w:line="259" w:lineRule="auto"/>
              <w:rPr>
                <w:lang w:eastAsia="ja-JP"/>
              </w:rPr>
            </w:pPr>
            <w:r>
              <w:rPr>
                <w:lang w:eastAsia="ja-JP"/>
              </w:rPr>
              <w:t xml:space="preserve">LF mentioned the importance of ensuring complementarity with the RCET </w:t>
            </w:r>
            <w:hyperlink r:id="rId13" w:anchor=":~:text=Your%20Mind%20Matters%20will%20empower,and%20group%20face%2Dto%2Dface" w:history="1">
              <w:r w:rsidRPr="002038CC">
                <w:rPr>
                  <w:rStyle w:val="Hyperlink"/>
                  <w:lang w:eastAsia="ja-JP"/>
                </w:rPr>
                <w:t>Your Mind Matters</w:t>
              </w:r>
            </w:hyperlink>
            <w:r>
              <w:rPr>
                <w:lang w:eastAsia="ja-JP"/>
              </w:rPr>
              <w:t xml:space="preserve"> project.</w:t>
            </w:r>
          </w:p>
          <w:p w14:paraId="5534030E" w14:textId="543325DC" w:rsidR="00F44C25" w:rsidRDefault="00F44C25" w:rsidP="002038CC">
            <w:pPr>
              <w:spacing w:line="259" w:lineRule="auto"/>
              <w:rPr>
                <w:lang w:eastAsia="ja-JP"/>
              </w:rPr>
            </w:pPr>
            <w:r>
              <w:rPr>
                <w:lang w:eastAsia="ja-JP"/>
              </w:rPr>
              <w:t>ML outlined the Thriving Lives conference sessions to be held online on 3</w:t>
            </w:r>
            <w:r w:rsidRPr="00F44C25">
              <w:rPr>
                <w:vertAlign w:val="superscript"/>
                <w:lang w:eastAsia="ja-JP"/>
              </w:rPr>
              <w:t>rd</w:t>
            </w:r>
            <w:r>
              <w:rPr>
                <w:lang w:eastAsia="ja-JP"/>
              </w:rPr>
              <w:t xml:space="preserve"> and 10</w:t>
            </w:r>
            <w:r w:rsidRPr="00F44C25">
              <w:rPr>
                <w:vertAlign w:val="superscript"/>
                <w:lang w:eastAsia="ja-JP"/>
              </w:rPr>
              <w:t>th</w:t>
            </w:r>
            <w:r>
              <w:rPr>
                <w:lang w:eastAsia="ja-JP"/>
              </w:rPr>
              <w:t xml:space="preserve"> June, 3.30 – 5.30pm and encouraged members to register and to reach out to schools in their networks.</w:t>
            </w:r>
          </w:p>
          <w:p w14:paraId="3F5F1E9E" w14:textId="7DABEAAE" w:rsidR="00F44C25" w:rsidRDefault="00F62D9B" w:rsidP="002038CC">
            <w:pPr>
              <w:spacing w:line="259" w:lineRule="auto"/>
              <w:rPr>
                <w:lang w:eastAsia="ja-JP"/>
              </w:rPr>
            </w:pPr>
            <w:hyperlink r:id="rId14" w:history="1">
              <w:r w:rsidR="00F44C25" w:rsidRPr="00160C5D">
                <w:rPr>
                  <w:rStyle w:val="Hyperlink"/>
                  <w:lang w:eastAsia="ja-JP"/>
                </w:rPr>
                <w:t>https://www.scipalliance.org/events/online-cpd-conference-for-schools-scotland-1</w:t>
              </w:r>
            </w:hyperlink>
          </w:p>
          <w:p w14:paraId="2D1E304D" w14:textId="05C8E9D6" w:rsidR="00F44C25" w:rsidRDefault="00F62D9B" w:rsidP="002038CC">
            <w:pPr>
              <w:spacing w:line="259" w:lineRule="auto"/>
              <w:rPr>
                <w:lang w:eastAsia="ja-JP"/>
              </w:rPr>
            </w:pPr>
            <w:hyperlink r:id="rId15" w:history="1">
              <w:r w:rsidR="00F44C25" w:rsidRPr="00160C5D">
                <w:rPr>
                  <w:rStyle w:val="Hyperlink"/>
                  <w:lang w:eastAsia="ja-JP"/>
                </w:rPr>
                <w:t>https://www.scipalliance.org/events/online-cpd-conference-for-schools-scotland-2</w:t>
              </w:r>
            </w:hyperlink>
          </w:p>
          <w:p w14:paraId="0CEE8139" w14:textId="600B508E" w:rsidR="00F44C25" w:rsidRPr="002038CC" w:rsidRDefault="00F44C25" w:rsidP="002038CC">
            <w:pPr>
              <w:spacing w:line="259" w:lineRule="auto"/>
              <w:rPr>
                <w:lang w:eastAsia="ja-JP"/>
              </w:rPr>
            </w:pPr>
          </w:p>
        </w:tc>
        <w:tc>
          <w:tcPr>
            <w:tcW w:w="1134" w:type="dxa"/>
          </w:tcPr>
          <w:p w14:paraId="061A0E05" w14:textId="77777777" w:rsidR="006B4342" w:rsidRDefault="006B4342" w:rsidP="006B4342">
            <w:pPr>
              <w:spacing w:after="160" w:line="259" w:lineRule="auto"/>
              <w:contextualSpacing/>
              <w:rPr>
                <w:rFonts w:eastAsia="Times New Roman" w:cstheme="minorHAnsi"/>
                <w:color w:val="262626" w:themeColor="text1" w:themeTint="D9"/>
                <w:lang w:val="en-US"/>
              </w:rPr>
            </w:pPr>
          </w:p>
          <w:p w14:paraId="27DC8D05"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14929E27"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1EC84E55"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2EF95E48"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258B6C99"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151AA8D4"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2B00AED3"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0DBBC7D5"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19A65569"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227D0CCC" w14:textId="51E5EF28" w:rsidR="002038CC" w:rsidRDefault="002038CC" w:rsidP="006B4342">
            <w:pPr>
              <w:spacing w:after="160" w:line="259" w:lineRule="auto"/>
              <w:contextualSpacing/>
              <w:rPr>
                <w:rFonts w:eastAsia="Times New Roman" w:cstheme="minorHAnsi"/>
                <w:color w:val="262626" w:themeColor="text1" w:themeTint="D9"/>
                <w:lang w:val="en-US"/>
              </w:rPr>
            </w:pPr>
          </w:p>
          <w:p w14:paraId="7D14B316" w14:textId="77777777" w:rsidR="009B1FDD" w:rsidRDefault="009B1FDD" w:rsidP="006B4342">
            <w:pPr>
              <w:spacing w:after="160" w:line="259" w:lineRule="auto"/>
              <w:contextualSpacing/>
              <w:rPr>
                <w:rFonts w:eastAsia="Times New Roman" w:cstheme="minorHAnsi"/>
                <w:color w:val="262626" w:themeColor="text1" w:themeTint="D9"/>
                <w:lang w:val="en-US"/>
              </w:rPr>
            </w:pPr>
          </w:p>
          <w:p w14:paraId="17608BBE" w14:textId="5B77EAF1" w:rsidR="002038CC" w:rsidRPr="00B163FF" w:rsidRDefault="002038CC" w:rsidP="006B4342">
            <w:pPr>
              <w:spacing w:after="160" w:line="259" w:lineRule="auto"/>
              <w:contextualSpacing/>
              <w:rPr>
                <w:rFonts w:eastAsia="Times New Roman" w:cstheme="minorHAnsi"/>
                <w:color w:val="262626" w:themeColor="text1" w:themeTint="D9"/>
                <w:lang w:val="en-US"/>
              </w:rPr>
            </w:pPr>
            <w:r>
              <w:rPr>
                <w:rFonts w:eastAsia="Times New Roman" w:cstheme="minorHAnsi"/>
                <w:color w:val="262626" w:themeColor="text1" w:themeTint="D9"/>
                <w:lang w:val="en-US"/>
              </w:rPr>
              <w:t>ML</w:t>
            </w:r>
          </w:p>
        </w:tc>
        <w:tc>
          <w:tcPr>
            <w:tcW w:w="1134" w:type="dxa"/>
          </w:tcPr>
          <w:p w14:paraId="151CACD2" w14:textId="77777777" w:rsidR="006B4342" w:rsidRDefault="006B4342" w:rsidP="006B4342">
            <w:pPr>
              <w:spacing w:after="160" w:line="259" w:lineRule="auto"/>
              <w:contextualSpacing/>
              <w:rPr>
                <w:rFonts w:eastAsia="Times New Roman" w:cstheme="minorHAnsi"/>
                <w:color w:val="262626" w:themeColor="text1" w:themeTint="D9"/>
                <w:lang w:val="en-US"/>
              </w:rPr>
            </w:pPr>
          </w:p>
          <w:p w14:paraId="02686346"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7E8AC371"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591D133F"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7319287A"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15E1009B"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5CD0BAFC"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293486BA"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58F7A556"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11D6385F" w14:textId="77777777" w:rsidR="002038CC" w:rsidRDefault="002038CC" w:rsidP="006B4342">
            <w:pPr>
              <w:spacing w:after="160" w:line="259" w:lineRule="auto"/>
              <w:contextualSpacing/>
              <w:rPr>
                <w:rFonts w:eastAsia="Times New Roman" w:cstheme="minorHAnsi"/>
                <w:color w:val="262626" w:themeColor="text1" w:themeTint="D9"/>
                <w:lang w:val="en-US"/>
              </w:rPr>
            </w:pPr>
          </w:p>
          <w:p w14:paraId="26C7477F" w14:textId="3340E9A5" w:rsidR="002038CC" w:rsidRDefault="002038CC" w:rsidP="006B4342">
            <w:pPr>
              <w:spacing w:after="160" w:line="259" w:lineRule="auto"/>
              <w:contextualSpacing/>
              <w:rPr>
                <w:rFonts w:eastAsia="Times New Roman" w:cstheme="minorHAnsi"/>
                <w:color w:val="262626" w:themeColor="text1" w:themeTint="D9"/>
                <w:lang w:val="en-US"/>
              </w:rPr>
            </w:pPr>
          </w:p>
          <w:p w14:paraId="5C50401F" w14:textId="77777777" w:rsidR="009B1FDD" w:rsidRDefault="009B1FDD" w:rsidP="006B4342">
            <w:pPr>
              <w:spacing w:after="160" w:line="259" w:lineRule="auto"/>
              <w:contextualSpacing/>
              <w:rPr>
                <w:rFonts w:eastAsia="Times New Roman" w:cstheme="minorHAnsi"/>
                <w:color w:val="262626" w:themeColor="text1" w:themeTint="D9"/>
                <w:lang w:val="en-US"/>
              </w:rPr>
            </w:pPr>
          </w:p>
          <w:p w14:paraId="63DA0889" w14:textId="342FBF36" w:rsidR="002038CC" w:rsidRPr="00B163FF" w:rsidRDefault="002038CC" w:rsidP="006B4342">
            <w:pPr>
              <w:spacing w:after="160" w:line="259" w:lineRule="auto"/>
              <w:contextualSpacing/>
              <w:rPr>
                <w:rFonts w:eastAsia="Times New Roman" w:cstheme="minorHAnsi"/>
                <w:color w:val="262626" w:themeColor="text1" w:themeTint="D9"/>
                <w:lang w:val="en-US"/>
              </w:rPr>
            </w:pPr>
            <w:r>
              <w:rPr>
                <w:rFonts w:eastAsia="Times New Roman" w:cstheme="minorHAnsi"/>
                <w:color w:val="262626" w:themeColor="text1" w:themeTint="D9"/>
                <w:lang w:val="en-US"/>
              </w:rPr>
              <w:t>31/5/21</w:t>
            </w:r>
          </w:p>
        </w:tc>
      </w:tr>
      <w:tr w:rsidR="006B4342" w:rsidRPr="00D61ACD" w14:paraId="7DD81BCA" w14:textId="77777777" w:rsidTr="7822C343">
        <w:trPr>
          <w:trHeight w:val="416"/>
        </w:trPr>
        <w:tc>
          <w:tcPr>
            <w:tcW w:w="10632" w:type="dxa"/>
            <w:gridSpan w:val="3"/>
          </w:tcPr>
          <w:p w14:paraId="6DB2C262" w14:textId="5756571C" w:rsidR="006B4342" w:rsidRPr="00322798" w:rsidRDefault="006B4342" w:rsidP="0064114F">
            <w:pPr>
              <w:pStyle w:val="ListParagraph"/>
              <w:keepLines/>
              <w:numPr>
                <w:ilvl w:val="0"/>
                <w:numId w:val="14"/>
              </w:numPr>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Feedback from SCA</w:t>
            </w:r>
            <w:r w:rsidR="0064114F">
              <w:rPr>
                <w:rFonts w:eastAsia="Times New Roman" w:cstheme="minorHAnsi"/>
                <w:color w:val="262626" w:themeColor="text1" w:themeTint="D9"/>
                <w:lang w:val="en-US" w:eastAsia="ja-JP"/>
              </w:rPr>
              <w:t>P</w:t>
            </w:r>
            <w:r>
              <w:rPr>
                <w:rFonts w:eastAsia="Times New Roman" w:cstheme="minorHAnsi"/>
                <w:color w:val="262626" w:themeColor="text1" w:themeTint="D9"/>
                <w:lang w:val="en-US" w:eastAsia="ja-JP"/>
              </w:rPr>
              <w:t xml:space="preserve">P </w:t>
            </w:r>
            <w:r w:rsidR="0064114F">
              <w:rPr>
                <w:rFonts w:eastAsia="Times New Roman" w:cstheme="minorHAnsi"/>
                <w:color w:val="262626" w:themeColor="text1" w:themeTint="D9"/>
                <w:lang w:val="en-US" w:eastAsia="ja-JP"/>
              </w:rPr>
              <w:t xml:space="preserve">(Scotland Community of Access and Participation Practitioners) </w:t>
            </w:r>
            <w:r>
              <w:rPr>
                <w:rFonts w:eastAsia="Times New Roman" w:cstheme="minorHAnsi"/>
                <w:color w:val="262626" w:themeColor="text1" w:themeTint="D9"/>
                <w:lang w:val="en-US" w:eastAsia="ja-JP"/>
              </w:rPr>
              <w:t>Presentations</w:t>
            </w:r>
          </w:p>
        </w:tc>
      </w:tr>
      <w:tr w:rsidR="006B4342" w:rsidRPr="00D61ACD" w14:paraId="059EC82D" w14:textId="77777777" w:rsidTr="7822C343">
        <w:trPr>
          <w:trHeight w:val="416"/>
        </w:trPr>
        <w:tc>
          <w:tcPr>
            <w:tcW w:w="8364" w:type="dxa"/>
          </w:tcPr>
          <w:p w14:paraId="064FA303" w14:textId="3E3E628E" w:rsidR="006B4342" w:rsidRDefault="005225C3" w:rsidP="00597CF0">
            <w:pPr>
              <w:keepLines/>
              <w:contextualSpacing/>
              <w:outlineLvl w:val="1"/>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lastRenderedPageBreak/>
              <w:t>PT outlined</w:t>
            </w:r>
            <w:r w:rsidR="005F1BC5">
              <w:rPr>
                <w:rFonts w:eastAsia="Times New Roman" w:cstheme="minorHAnsi"/>
                <w:color w:val="262626" w:themeColor="text1" w:themeTint="D9"/>
                <w:lang w:val="en-US" w:eastAsia="ja-JP"/>
              </w:rPr>
              <w:t xml:space="preserve"> </w:t>
            </w:r>
            <w:r>
              <w:rPr>
                <w:rFonts w:eastAsia="Times New Roman" w:cstheme="minorHAnsi"/>
                <w:color w:val="262626" w:themeColor="text1" w:themeTint="D9"/>
                <w:lang w:val="en-US" w:eastAsia="ja-JP"/>
              </w:rPr>
              <w:t>presentations</w:t>
            </w:r>
            <w:r w:rsidR="00597CF0">
              <w:rPr>
                <w:rFonts w:eastAsia="Times New Roman" w:cstheme="minorHAnsi"/>
                <w:color w:val="262626" w:themeColor="text1" w:themeTint="D9"/>
                <w:lang w:val="en-US" w:eastAsia="ja-JP"/>
              </w:rPr>
              <w:t xml:space="preserve"> </w:t>
            </w:r>
            <w:r>
              <w:rPr>
                <w:rFonts w:eastAsia="Times New Roman" w:cstheme="minorHAnsi"/>
                <w:color w:val="262626" w:themeColor="text1" w:themeTint="D9"/>
                <w:lang w:val="en-US" w:eastAsia="ja-JP"/>
              </w:rPr>
              <w:t xml:space="preserve">delivered </w:t>
            </w:r>
            <w:r w:rsidR="00597CF0">
              <w:rPr>
                <w:rFonts w:eastAsia="Times New Roman" w:cstheme="minorHAnsi"/>
                <w:color w:val="262626" w:themeColor="text1" w:themeTint="D9"/>
                <w:lang w:val="en-US" w:eastAsia="ja-JP"/>
              </w:rPr>
              <w:t>to a mixed HE audience,</w:t>
            </w:r>
            <w:r w:rsidR="005F1BC5">
              <w:rPr>
                <w:rFonts w:eastAsia="Times New Roman" w:cstheme="minorHAnsi"/>
                <w:color w:val="262626" w:themeColor="text1" w:themeTint="D9"/>
                <w:lang w:val="en-US" w:eastAsia="ja-JP"/>
              </w:rPr>
              <w:t xml:space="preserve"> </w:t>
            </w:r>
            <w:r w:rsidR="00597CF0">
              <w:rPr>
                <w:rFonts w:eastAsia="Times New Roman" w:cstheme="minorHAnsi"/>
                <w:color w:val="262626" w:themeColor="text1" w:themeTint="D9"/>
                <w:lang w:val="en-US" w:eastAsia="ja-JP"/>
              </w:rPr>
              <w:t xml:space="preserve">covering </w:t>
            </w:r>
            <w:r w:rsidR="005F1BC5">
              <w:rPr>
                <w:rFonts w:eastAsia="Times New Roman" w:cstheme="minorHAnsi"/>
                <w:color w:val="262626" w:themeColor="text1" w:themeTint="D9"/>
                <w:lang w:val="en-US" w:eastAsia="ja-JP"/>
              </w:rPr>
              <w:t xml:space="preserve">information sharing, supporting learners, information from the </w:t>
            </w:r>
            <w:r w:rsidR="0064114F">
              <w:rPr>
                <w:rFonts w:eastAsia="Times New Roman" w:cstheme="minorHAnsi"/>
                <w:color w:val="262626" w:themeColor="text1" w:themeTint="D9"/>
                <w:lang w:val="en-US" w:eastAsia="ja-JP"/>
              </w:rPr>
              <w:t>Student Awards Agency Scotland</w:t>
            </w:r>
            <w:r w:rsidR="005F1BC5">
              <w:rPr>
                <w:rFonts w:eastAsia="Times New Roman" w:cstheme="minorHAnsi"/>
                <w:color w:val="262626" w:themeColor="text1" w:themeTint="D9"/>
                <w:lang w:val="en-US" w:eastAsia="ja-JP"/>
              </w:rPr>
              <w:t xml:space="preserve"> aro</w:t>
            </w:r>
            <w:r>
              <w:rPr>
                <w:rFonts w:eastAsia="Times New Roman" w:cstheme="minorHAnsi"/>
                <w:color w:val="262626" w:themeColor="text1" w:themeTint="D9"/>
                <w:lang w:val="en-US" w:eastAsia="ja-JP"/>
              </w:rPr>
              <w:t>und funding support and</w:t>
            </w:r>
            <w:r w:rsidR="005F1BC5">
              <w:rPr>
                <w:rFonts w:eastAsia="Times New Roman" w:cstheme="minorHAnsi"/>
                <w:color w:val="262626" w:themeColor="text1" w:themeTint="D9"/>
                <w:lang w:val="en-US" w:eastAsia="ja-JP"/>
              </w:rPr>
              <w:t xml:space="preserve"> Creative Forces</w:t>
            </w:r>
            <w:r>
              <w:rPr>
                <w:rFonts w:eastAsia="Times New Roman" w:cstheme="minorHAnsi"/>
                <w:color w:val="262626" w:themeColor="text1" w:themeTint="D9"/>
                <w:lang w:val="en-US" w:eastAsia="ja-JP"/>
              </w:rPr>
              <w:t>. Feedback was very positive and a</w:t>
            </w:r>
            <w:r w:rsidR="00816F65">
              <w:rPr>
                <w:rFonts w:eastAsia="Times New Roman" w:cstheme="minorHAnsi"/>
                <w:color w:val="262626" w:themeColor="text1" w:themeTint="D9"/>
                <w:lang w:val="en-US" w:eastAsia="ja-JP"/>
              </w:rPr>
              <w:t>ttendees</w:t>
            </w:r>
            <w:r>
              <w:rPr>
                <w:rFonts w:eastAsia="Times New Roman" w:cstheme="minorHAnsi"/>
                <w:color w:val="262626" w:themeColor="text1" w:themeTint="D9"/>
                <w:lang w:val="en-US" w:eastAsia="ja-JP"/>
              </w:rPr>
              <w:t xml:space="preserve"> reported intentions</w:t>
            </w:r>
            <w:r w:rsidR="00816F65">
              <w:rPr>
                <w:rFonts w:eastAsia="Times New Roman" w:cstheme="minorHAnsi"/>
                <w:color w:val="262626" w:themeColor="text1" w:themeTint="D9"/>
                <w:lang w:val="en-US" w:eastAsia="ja-JP"/>
              </w:rPr>
              <w:t xml:space="preserve"> to follow up around the</w:t>
            </w:r>
            <w:r>
              <w:rPr>
                <w:rFonts w:eastAsia="Times New Roman" w:cstheme="minorHAnsi"/>
                <w:color w:val="262626" w:themeColor="text1" w:themeTint="D9"/>
                <w:lang w:val="en-US" w:eastAsia="ja-JP"/>
              </w:rPr>
              <w:t xml:space="preserve"> Armed Forces</w:t>
            </w:r>
            <w:r w:rsidR="00816F65">
              <w:rPr>
                <w:rFonts w:eastAsia="Times New Roman" w:cstheme="minorHAnsi"/>
                <w:color w:val="262626" w:themeColor="text1" w:themeTint="D9"/>
                <w:lang w:val="en-US" w:eastAsia="ja-JP"/>
              </w:rPr>
              <w:t xml:space="preserve"> covenant, setting up networking mechanisms</w:t>
            </w:r>
            <w:r>
              <w:rPr>
                <w:rFonts w:eastAsia="Times New Roman" w:cstheme="minorHAnsi"/>
                <w:color w:val="262626" w:themeColor="text1" w:themeTint="D9"/>
                <w:lang w:val="en-US" w:eastAsia="ja-JP"/>
              </w:rPr>
              <w:t xml:space="preserve"> and exploring</w:t>
            </w:r>
            <w:r w:rsidR="00DB0A4A">
              <w:rPr>
                <w:rFonts w:eastAsia="Times New Roman" w:cstheme="minorHAnsi"/>
                <w:color w:val="262626" w:themeColor="text1" w:themeTint="D9"/>
                <w:lang w:val="en-US" w:eastAsia="ja-JP"/>
              </w:rPr>
              <w:t xml:space="preserve"> Creative Forces.</w:t>
            </w:r>
            <w:r w:rsidR="00CE6604">
              <w:rPr>
                <w:rFonts w:eastAsia="Times New Roman" w:cstheme="minorHAnsi"/>
                <w:color w:val="262626" w:themeColor="text1" w:themeTint="D9"/>
                <w:lang w:val="en-US" w:eastAsia="ja-JP"/>
              </w:rPr>
              <w:t xml:space="preserve"> </w:t>
            </w:r>
          </w:p>
          <w:p w14:paraId="1664F7DA" w14:textId="77A6CC3E" w:rsidR="00761EBB" w:rsidRPr="00924A2A" w:rsidRDefault="00761EBB" w:rsidP="00761EBB">
            <w:pPr>
              <w:keepLines/>
              <w:contextualSpacing/>
              <w:outlineLvl w:val="1"/>
              <w:rPr>
                <w:rFonts w:eastAsia="Times New Roman" w:cstheme="minorHAnsi"/>
                <w:color w:val="262626" w:themeColor="text1" w:themeTint="D9"/>
                <w:lang w:val="en-US" w:eastAsia="ja-JP"/>
              </w:rPr>
            </w:pPr>
          </w:p>
        </w:tc>
        <w:tc>
          <w:tcPr>
            <w:tcW w:w="1134" w:type="dxa"/>
          </w:tcPr>
          <w:p w14:paraId="3A851FAA" w14:textId="4149FEB6" w:rsidR="00761EBB" w:rsidRDefault="00761EBB" w:rsidP="006B4342">
            <w:pPr>
              <w:keepLines/>
              <w:rPr>
                <w:rFonts w:eastAsia="Times New Roman" w:cstheme="minorHAnsi"/>
                <w:color w:val="262626" w:themeColor="text1" w:themeTint="D9"/>
                <w:lang w:val="en-US" w:eastAsia="ja-JP"/>
              </w:rPr>
            </w:pPr>
          </w:p>
        </w:tc>
        <w:tc>
          <w:tcPr>
            <w:tcW w:w="1134" w:type="dxa"/>
          </w:tcPr>
          <w:p w14:paraId="201CA2D0" w14:textId="560C781B" w:rsidR="00761EBB" w:rsidRPr="00B163FF" w:rsidRDefault="00761EBB" w:rsidP="006B4342">
            <w:pPr>
              <w:keepLines/>
              <w:rPr>
                <w:rFonts w:eastAsia="Times New Roman" w:cstheme="minorHAnsi"/>
                <w:color w:val="262626" w:themeColor="text1" w:themeTint="D9"/>
                <w:lang w:val="en-US" w:eastAsia="ja-JP"/>
              </w:rPr>
            </w:pPr>
          </w:p>
        </w:tc>
      </w:tr>
      <w:tr w:rsidR="006B4342" w:rsidRPr="00D61ACD" w14:paraId="105111F4" w14:textId="77777777" w:rsidTr="7822C343">
        <w:trPr>
          <w:trHeight w:val="416"/>
        </w:trPr>
        <w:tc>
          <w:tcPr>
            <w:tcW w:w="8364" w:type="dxa"/>
          </w:tcPr>
          <w:p w14:paraId="084B5A0F" w14:textId="11D81012" w:rsidR="006B4342" w:rsidRPr="00322798" w:rsidRDefault="006B4342" w:rsidP="006B4342">
            <w:pPr>
              <w:pStyle w:val="ListParagraph"/>
              <w:keepLines/>
              <w:numPr>
                <w:ilvl w:val="0"/>
                <w:numId w:val="14"/>
              </w:numPr>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CPD</w:t>
            </w:r>
          </w:p>
        </w:tc>
        <w:tc>
          <w:tcPr>
            <w:tcW w:w="1134" w:type="dxa"/>
          </w:tcPr>
          <w:p w14:paraId="4DCA9B55" w14:textId="77777777" w:rsidR="006B4342" w:rsidRDefault="006B4342" w:rsidP="006B4342">
            <w:pPr>
              <w:keepLines/>
              <w:rPr>
                <w:rFonts w:eastAsia="Times New Roman" w:cstheme="minorHAnsi"/>
                <w:color w:val="262626" w:themeColor="text1" w:themeTint="D9"/>
                <w:lang w:val="en-US" w:eastAsia="ja-JP"/>
              </w:rPr>
            </w:pPr>
          </w:p>
        </w:tc>
        <w:tc>
          <w:tcPr>
            <w:tcW w:w="1134" w:type="dxa"/>
          </w:tcPr>
          <w:p w14:paraId="70B5FA52" w14:textId="77777777" w:rsidR="006B4342" w:rsidRPr="00B163FF" w:rsidRDefault="006B4342" w:rsidP="006B4342">
            <w:pPr>
              <w:keepLines/>
              <w:rPr>
                <w:rFonts w:eastAsia="Times New Roman" w:cstheme="minorHAnsi"/>
                <w:color w:val="262626" w:themeColor="text1" w:themeTint="D9"/>
                <w:lang w:val="en-US" w:eastAsia="ja-JP"/>
              </w:rPr>
            </w:pPr>
          </w:p>
        </w:tc>
      </w:tr>
      <w:tr w:rsidR="00761EBB" w:rsidRPr="00D61ACD" w14:paraId="161DF793" w14:textId="77777777" w:rsidTr="7822C343">
        <w:trPr>
          <w:trHeight w:val="416"/>
        </w:trPr>
        <w:tc>
          <w:tcPr>
            <w:tcW w:w="8364" w:type="dxa"/>
          </w:tcPr>
          <w:p w14:paraId="4A8AA221" w14:textId="3D6CC1E5" w:rsidR="00761EBB" w:rsidRDefault="00761EBB" w:rsidP="00761EBB">
            <w:pPr>
              <w:pStyle w:val="ListParagraph"/>
              <w:keepLines/>
              <w:numPr>
                <w:ilvl w:val="0"/>
                <w:numId w:val="31"/>
              </w:numPr>
              <w:outlineLvl w:val="1"/>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Professional Learning Activity</w:t>
            </w:r>
          </w:p>
          <w:p w14:paraId="2295FA74" w14:textId="01B49C35" w:rsidR="00761EBB" w:rsidRDefault="00761EBB" w:rsidP="00761EBB">
            <w:pPr>
              <w:keepLines/>
              <w:outlineLvl w:val="1"/>
              <w:rPr>
                <w:lang w:val="en-US" w:eastAsia="ja-JP"/>
              </w:rPr>
            </w:pPr>
            <w:r w:rsidRPr="7822C343">
              <w:rPr>
                <w:lang w:val="en-US" w:eastAsia="ja-JP"/>
              </w:rPr>
              <w:t>CM explained the approach to the Education Scotland/ADES/RCET resource, which will sit on the GLOW platform</w:t>
            </w:r>
            <w:r w:rsidR="6C6243CA" w:rsidRPr="7822C343">
              <w:rPr>
                <w:lang w:val="en-US" w:eastAsia="ja-JP"/>
              </w:rPr>
              <w:t>, RCET website and NTO website</w:t>
            </w:r>
            <w:r w:rsidRPr="7822C343">
              <w:rPr>
                <w:lang w:val="en-US" w:eastAsia="ja-JP"/>
              </w:rPr>
              <w:t xml:space="preserve">. </w:t>
            </w:r>
          </w:p>
          <w:p w14:paraId="51A7F7B1" w14:textId="77777777" w:rsidR="00761EBB" w:rsidRDefault="00761EBB" w:rsidP="00761EBB">
            <w:pPr>
              <w:keepLines/>
              <w:contextualSpacing/>
              <w:outlineLvl w:val="1"/>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NS suggested that the focus on wellbeing and young people’s stories is very welcome.</w:t>
            </w:r>
          </w:p>
          <w:p w14:paraId="649DA60F" w14:textId="77777777" w:rsidR="0069708A" w:rsidRDefault="00761EBB" w:rsidP="0069708A">
            <w:pPr>
              <w:keepLines/>
              <w:contextualSpacing/>
              <w:outlineLvl w:val="1"/>
              <w:rPr>
                <w:rFonts w:eastAsia="Times New Roman" w:cstheme="minorHAnsi"/>
                <w:color w:val="262626" w:themeColor="text1" w:themeTint="D9"/>
                <w:lang w:val="en-US" w:eastAsia="ja-JP"/>
              </w:rPr>
            </w:pPr>
            <w:r w:rsidRPr="00761EBB">
              <w:rPr>
                <w:rFonts w:eastAsia="Times New Roman" w:cstheme="minorHAnsi"/>
                <w:b/>
                <w:color w:val="262626" w:themeColor="text1" w:themeTint="D9"/>
                <w:lang w:val="en-US" w:eastAsia="ja-JP"/>
              </w:rPr>
              <w:t>Resolution</w:t>
            </w:r>
            <w:r>
              <w:rPr>
                <w:rFonts w:eastAsia="Times New Roman" w:cstheme="minorHAnsi"/>
                <w:color w:val="262626" w:themeColor="text1" w:themeTint="D9"/>
                <w:lang w:val="en-US" w:eastAsia="ja-JP"/>
              </w:rPr>
              <w:t>: The Hub will</w:t>
            </w:r>
            <w:r w:rsidR="0069708A">
              <w:rPr>
                <w:rFonts w:eastAsia="Times New Roman" w:cstheme="minorHAnsi"/>
                <w:color w:val="262626" w:themeColor="text1" w:themeTint="D9"/>
                <w:lang w:val="en-US" w:eastAsia="ja-JP"/>
              </w:rPr>
              <w:t xml:space="preserve"> build on the </w:t>
            </w:r>
            <w:hyperlink r:id="rId16" w:history="1">
              <w:proofErr w:type="spellStart"/>
              <w:r w:rsidR="0069708A" w:rsidRPr="0069708A">
                <w:rPr>
                  <w:rStyle w:val="Hyperlink"/>
                  <w:rFonts w:eastAsia="Times New Roman" w:cstheme="minorHAnsi"/>
                  <w:lang w:val="en-US" w:eastAsia="ja-JP"/>
                </w:rPr>
                <w:t>SCiP</w:t>
              </w:r>
              <w:proofErr w:type="spellEnd"/>
              <w:r w:rsidR="0069708A" w:rsidRPr="0069708A">
                <w:rPr>
                  <w:rStyle w:val="Hyperlink"/>
                  <w:rFonts w:eastAsia="Times New Roman" w:cstheme="minorHAnsi"/>
                  <w:lang w:val="en-US" w:eastAsia="ja-JP"/>
                </w:rPr>
                <w:t xml:space="preserve"> Alliance’s UK wide mapping</w:t>
              </w:r>
            </w:hyperlink>
            <w:r w:rsidR="0069708A">
              <w:rPr>
                <w:rFonts w:eastAsia="Times New Roman" w:cstheme="minorHAnsi"/>
                <w:color w:val="262626" w:themeColor="text1" w:themeTint="D9"/>
                <w:lang w:val="en-US" w:eastAsia="ja-JP"/>
              </w:rPr>
              <w:t xml:space="preserve"> of CPD to </w:t>
            </w:r>
            <w:r>
              <w:rPr>
                <w:rFonts w:eastAsia="Times New Roman" w:cstheme="minorHAnsi"/>
                <w:color w:val="262626" w:themeColor="text1" w:themeTint="D9"/>
                <w:lang w:val="en-US" w:eastAsia="ja-JP"/>
              </w:rPr>
              <w:t>map</w:t>
            </w:r>
            <w:r w:rsidR="0069708A">
              <w:rPr>
                <w:rFonts w:eastAsia="Times New Roman" w:cstheme="minorHAnsi"/>
                <w:color w:val="262626" w:themeColor="text1" w:themeTint="D9"/>
                <w:lang w:val="en-US" w:eastAsia="ja-JP"/>
              </w:rPr>
              <w:t xml:space="preserve"> in further detail what</w:t>
            </w:r>
            <w:r>
              <w:rPr>
                <w:rFonts w:eastAsia="Times New Roman" w:cstheme="minorHAnsi"/>
                <w:color w:val="262626" w:themeColor="text1" w:themeTint="D9"/>
                <w:lang w:val="en-US" w:eastAsia="ja-JP"/>
              </w:rPr>
              <w:t xml:space="preserve"> CPD </w:t>
            </w:r>
            <w:r w:rsidR="0069708A">
              <w:rPr>
                <w:rFonts w:eastAsia="Times New Roman" w:cstheme="minorHAnsi"/>
                <w:color w:val="262626" w:themeColor="text1" w:themeTint="D9"/>
                <w:lang w:val="en-US" w:eastAsia="ja-JP"/>
              </w:rPr>
              <w:t xml:space="preserve">is </w:t>
            </w:r>
            <w:r>
              <w:rPr>
                <w:rFonts w:eastAsia="Times New Roman" w:cstheme="minorHAnsi"/>
                <w:color w:val="262626" w:themeColor="text1" w:themeTint="D9"/>
                <w:lang w:val="en-US" w:eastAsia="ja-JP"/>
              </w:rPr>
              <w:t>available in Scotland</w:t>
            </w:r>
            <w:r w:rsidR="0069708A">
              <w:rPr>
                <w:rFonts w:eastAsia="Times New Roman" w:cstheme="minorHAnsi"/>
                <w:color w:val="262626" w:themeColor="text1" w:themeTint="D9"/>
                <w:lang w:val="en-US" w:eastAsia="ja-JP"/>
              </w:rPr>
              <w:t>.</w:t>
            </w:r>
          </w:p>
          <w:p w14:paraId="6EAAEFD2" w14:textId="55FDAD4C" w:rsidR="00761EBB" w:rsidRPr="00761EBB" w:rsidRDefault="00761EBB" w:rsidP="0069708A">
            <w:pPr>
              <w:keepLines/>
              <w:contextualSpacing/>
              <w:outlineLvl w:val="1"/>
              <w:rPr>
                <w:rFonts w:eastAsia="Times New Roman" w:cstheme="minorHAnsi"/>
                <w:color w:val="262626" w:themeColor="text1" w:themeTint="D9"/>
                <w:lang w:val="en-US" w:eastAsia="ja-JP"/>
              </w:rPr>
            </w:pPr>
            <w:r w:rsidRPr="00761EBB">
              <w:rPr>
                <w:rFonts w:eastAsia="Times New Roman" w:cstheme="minorHAnsi"/>
                <w:b/>
                <w:color w:val="262626" w:themeColor="text1" w:themeTint="D9"/>
                <w:lang w:val="en-US" w:eastAsia="ja-JP"/>
              </w:rPr>
              <w:t>ACTION</w:t>
            </w:r>
            <w:r>
              <w:rPr>
                <w:rFonts w:eastAsia="Times New Roman" w:cstheme="minorHAnsi"/>
                <w:color w:val="262626" w:themeColor="text1" w:themeTint="D9"/>
                <w:lang w:val="en-US" w:eastAsia="ja-JP"/>
              </w:rPr>
              <w:t>: ML will draft an initial list of current CPD around young pe</w:t>
            </w:r>
            <w:r w:rsidR="00504C9E">
              <w:rPr>
                <w:rFonts w:eastAsia="Times New Roman" w:cstheme="minorHAnsi"/>
                <w:color w:val="262626" w:themeColor="text1" w:themeTint="D9"/>
                <w:lang w:val="en-US" w:eastAsia="ja-JP"/>
              </w:rPr>
              <w:t>ople from Armed Forces Families in Scotland.</w:t>
            </w:r>
          </w:p>
        </w:tc>
        <w:tc>
          <w:tcPr>
            <w:tcW w:w="1134" w:type="dxa"/>
          </w:tcPr>
          <w:p w14:paraId="42849AD4" w14:textId="77777777" w:rsidR="00761EBB" w:rsidRDefault="00761EBB" w:rsidP="00761EBB">
            <w:pPr>
              <w:keepLines/>
              <w:rPr>
                <w:rFonts w:eastAsia="Times New Roman" w:cstheme="minorHAnsi"/>
                <w:color w:val="262626" w:themeColor="text1" w:themeTint="D9"/>
                <w:lang w:val="en-US" w:eastAsia="ja-JP"/>
              </w:rPr>
            </w:pPr>
          </w:p>
          <w:p w14:paraId="543C9198" w14:textId="5DE0DBC2" w:rsidR="00761EBB" w:rsidRDefault="00761EBB" w:rsidP="00761EBB">
            <w:pPr>
              <w:keepLines/>
              <w:rPr>
                <w:rFonts w:eastAsia="Times New Roman" w:cstheme="minorHAnsi"/>
                <w:color w:val="262626" w:themeColor="text1" w:themeTint="D9"/>
                <w:lang w:val="en-US" w:eastAsia="ja-JP"/>
              </w:rPr>
            </w:pPr>
          </w:p>
          <w:p w14:paraId="165B855C" w14:textId="4B72FE74" w:rsidR="0069708A" w:rsidRDefault="0069708A" w:rsidP="00761EBB">
            <w:pPr>
              <w:keepLines/>
              <w:rPr>
                <w:rFonts w:eastAsia="Times New Roman" w:cstheme="minorHAnsi"/>
                <w:color w:val="262626" w:themeColor="text1" w:themeTint="D9"/>
                <w:lang w:val="en-US" w:eastAsia="ja-JP"/>
              </w:rPr>
            </w:pPr>
          </w:p>
          <w:p w14:paraId="32AA55C7" w14:textId="48C7B9EF" w:rsidR="00761EBB" w:rsidRDefault="00761EBB" w:rsidP="00761EBB">
            <w:pPr>
              <w:keepLines/>
              <w:rPr>
                <w:rFonts w:eastAsia="Times New Roman" w:cstheme="minorHAnsi"/>
                <w:color w:val="262626" w:themeColor="text1" w:themeTint="D9"/>
                <w:lang w:val="en-US" w:eastAsia="ja-JP"/>
              </w:rPr>
            </w:pPr>
          </w:p>
          <w:p w14:paraId="3134EE47" w14:textId="6276B9A4" w:rsidR="0069708A" w:rsidRDefault="0069708A" w:rsidP="00761EBB">
            <w:pPr>
              <w:keepLines/>
              <w:rPr>
                <w:rFonts w:eastAsia="Times New Roman" w:cstheme="minorHAnsi"/>
                <w:color w:val="262626" w:themeColor="text1" w:themeTint="D9"/>
                <w:lang w:val="en-US" w:eastAsia="ja-JP"/>
              </w:rPr>
            </w:pPr>
          </w:p>
          <w:p w14:paraId="7FBCC6E7" w14:textId="77777777" w:rsidR="0069708A" w:rsidRDefault="0069708A" w:rsidP="00761EBB">
            <w:pPr>
              <w:keepLines/>
              <w:rPr>
                <w:rFonts w:eastAsia="Times New Roman" w:cstheme="minorHAnsi"/>
                <w:color w:val="262626" w:themeColor="text1" w:themeTint="D9"/>
                <w:lang w:val="en-US" w:eastAsia="ja-JP"/>
              </w:rPr>
            </w:pPr>
          </w:p>
          <w:p w14:paraId="4BA979CD" w14:textId="77777777" w:rsidR="00761EBB" w:rsidRDefault="00761EBB" w:rsidP="00761EBB">
            <w:pPr>
              <w:keepLines/>
              <w:rPr>
                <w:rFonts w:eastAsia="Times New Roman" w:cstheme="minorHAnsi"/>
                <w:color w:val="262626" w:themeColor="text1" w:themeTint="D9"/>
                <w:lang w:val="en-US" w:eastAsia="ja-JP"/>
              </w:rPr>
            </w:pPr>
          </w:p>
          <w:p w14:paraId="2EBF390F" w14:textId="3FB28464" w:rsidR="00761EBB" w:rsidRDefault="00761EBB" w:rsidP="00761EBB">
            <w:pPr>
              <w:keepLines/>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ML</w:t>
            </w:r>
          </w:p>
        </w:tc>
        <w:tc>
          <w:tcPr>
            <w:tcW w:w="1134" w:type="dxa"/>
          </w:tcPr>
          <w:p w14:paraId="3E8DBEC7" w14:textId="77777777" w:rsidR="00761EBB" w:rsidRDefault="00761EBB" w:rsidP="00761EBB">
            <w:pPr>
              <w:keepLines/>
              <w:rPr>
                <w:rFonts w:eastAsia="Times New Roman" w:cstheme="minorHAnsi"/>
                <w:color w:val="262626" w:themeColor="text1" w:themeTint="D9"/>
                <w:lang w:val="en-US" w:eastAsia="ja-JP"/>
              </w:rPr>
            </w:pPr>
          </w:p>
          <w:p w14:paraId="050527A0" w14:textId="6F967541" w:rsidR="00761EBB" w:rsidRDefault="00761EBB" w:rsidP="00761EBB">
            <w:pPr>
              <w:keepLines/>
              <w:rPr>
                <w:rFonts w:eastAsia="Times New Roman" w:cstheme="minorHAnsi"/>
                <w:color w:val="262626" w:themeColor="text1" w:themeTint="D9"/>
                <w:lang w:val="en-US" w:eastAsia="ja-JP"/>
              </w:rPr>
            </w:pPr>
          </w:p>
          <w:p w14:paraId="31CDC8B8" w14:textId="11239A94" w:rsidR="00761EBB" w:rsidRDefault="00761EBB" w:rsidP="00761EBB">
            <w:pPr>
              <w:keepLines/>
              <w:rPr>
                <w:rFonts w:eastAsia="Times New Roman" w:cstheme="minorHAnsi"/>
                <w:color w:val="262626" w:themeColor="text1" w:themeTint="D9"/>
                <w:lang w:val="en-US" w:eastAsia="ja-JP"/>
              </w:rPr>
            </w:pPr>
          </w:p>
          <w:p w14:paraId="1DEDC7EE" w14:textId="09B039E4" w:rsidR="0069708A" w:rsidRDefault="0069708A" w:rsidP="00761EBB">
            <w:pPr>
              <w:keepLines/>
              <w:rPr>
                <w:rFonts w:eastAsia="Times New Roman" w:cstheme="minorHAnsi"/>
                <w:color w:val="262626" w:themeColor="text1" w:themeTint="D9"/>
                <w:lang w:val="en-US" w:eastAsia="ja-JP"/>
              </w:rPr>
            </w:pPr>
          </w:p>
          <w:p w14:paraId="48A98B23" w14:textId="796DDF65" w:rsidR="0069708A" w:rsidRDefault="0069708A" w:rsidP="00761EBB">
            <w:pPr>
              <w:keepLines/>
              <w:rPr>
                <w:rFonts w:eastAsia="Times New Roman" w:cstheme="minorHAnsi"/>
                <w:color w:val="262626" w:themeColor="text1" w:themeTint="D9"/>
                <w:lang w:val="en-US" w:eastAsia="ja-JP"/>
              </w:rPr>
            </w:pPr>
          </w:p>
          <w:p w14:paraId="07202AC5" w14:textId="77777777" w:rsidR="0069708A" w:rsidRDefault="0069708A" w:rsidP="00761EBB">
            <w:pPr>
              <w:keepLines/>
              <w:rPr>
                <w:rFonts w:eastAsia="Times New Roman" w:cstheme="minorHAnsi"/>
                <w:color w:val="262626" w:themeColor="text1" w:themeTint="D9"/>
                <w:lang w:val="en-US" w:eastAsia="ja-JP"/>
              </w:rPr>
            </w:pPr>
          </w:p>
          <w:p w14:paraId="3E99F909" w14:textId="77777777" w:rsidR="00761EBB" w:rsidRDefault="00761EBB" w:rsidP="00761EBB">
            <w:pPr>
              <w:keepLines/>
              <w:rPr>
                <w:rFonts w:eastAsia="Times New Roman" w:cstheme="minorHAnsi"/>
                <w:color w:val="262626" w:themeColor="text1" w:themeTint="D9"/>
                <w:lang w:val="en-US" w:eastAsia="ja-JP"/>
              </w:rPr>
            </w:pPr>
          </w:p>
          <w:p w14:paraId="78FCD255" w14:textId="33F39EF8" w:rsidR="00761EBB" w:rsidRPr="00B163FF" w:rsidRDefault="00761EBB" w:rsidP="00761EBB">
            <w:pPr>
              <w:keepLines/>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31/7/21</w:t>
            </w:r>
          </w:p>
        </w:tc>
      </w:tr>
      <w:tr w:rsidR="00761EBB" w:rsidRPr="00D61ACD" w14:paraId="24696A33" w14:textId="77777777" w:rsidTr="7822C343">
        <w:trPr>
          <w:trHeight w:val="416"/>
        </w:trPr>
        <w:tc>
          <w:tcPr>
            <w:tcW w:w="8364" w:type="dxa"/>
          </w:tcPr>
          <w:p w14:paraId="4CC36476" w14:textId="7392C5A4" w:rsidR="00761EBB" w:rsidRPr="00322798" w:rsidRDefault="00761EBB" w:rsidP="00761EBB">
            <w:pPr>
              <w:pStyle w:val="ListParagraph"/>
              <w:keepLines/>
              <w:numPr>
                <w:ilvl w:val="0"/>
                <w:numId w:val="14"/>
              </w:numPr>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Revised Action Plan</w:t>
            </w:r>
          </w:p>
        </w:tc>
        <w:tc>
          <w:tcPr>
            <w:tcW w:w="1134" w:type="dxa"/>
          </w:tcPr>
          <w:p w14:paraId="7EF1D5CF" w14:textId="77777777" w:rsidR="00761EBB" w:rsidRDefault="00761EBB" w:rsidP="00761EBB">
            <w:pPr>
              <w:keepLines/>
              <w:rPr>
                <w:rFonts w:eastAsia="Times New Roman" w:cstheme="minorHAnsi"/>
                <w:color w:val="262626" w:themeColor="text1" w:themeTint="D9"/>
                <w:lang w:val="en-US" w:eastAsia="ja-JP"/>
              </w:rPr>
            </w:pPr>
          </w:p>
        </w:tc>
        <w:tc>
          <w:tcPr>
            <w:tcW w:w="1134" w:type="dxa"/>
          </w:tcPr>
          <w:p w14:paraId="1EA46953" w14:textId="77777777" w:rsidR="00761EBB" w:rsidRPr="00B163FF" w:rsidRDefault="00761EBB" w:rsidP="00761EBB">
            <w:pPr>
              <w:keepLines/>
              <w:rPr>
                <w:rFonts w:eastAsia="Times New Roman" w:cstheme="minorHAnsi"/>
                <w:color w:val="262626" w:themeColor="text1" w:themeTint="D9"/>
                <w:lang w:val="en-US" w:eastAsia="ja-JP"/>
              </w:rPr>
            </w:pPr>
          </w:p>
        </w:tc>
      </w:tr>
      <w:tr w:rsidR="00761EBB" w:rsidRPr="00D61ACD" w14:paraId="411F00A0" w14:textId="77777777" w:rsidTr="7822C343">
        <w:trPr>
          <w:trHeight w:val="416"/>
        </w:trPr>
        <w:tc>
          <w:tcPr>
            <w:tcW w:w="8364" w:type="dxa"/>
          </w:tcPr>
          <w:p w14:paraId="4E2608D1" w14:textId="77E62C78" w:rsidR="00DD567D" w:rsidRDefault="00DD567D" w:rsidP="00761EBB">
            <w:pPr>
              <w:keepLines/>
              <w:contextualSpacing/>
              <w:outlineLvl w:val="1"/>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The meeting reviewed the action plan.</w:t>
            </w:r>
          </w:p>
          <w:p w14:paraId="56482AA6" w14:textId="1A4AE6E5" w:rsidR="00DD567D" w:rsidRDefault="00DD567D" w:rsidP="00DD567D">
            <w:pPr>
              <w:keepLines/>
              <w:contextualSpacing/>
              <w:outlineLvl w:val="1"/>
              <w:rPr>
                <w:rFonts w:eastAsia="Times New Roman" w:cstheme="minorHAnsi"/>
                <w:color w:val="262626" w:themeColor="text1" w:themeTint="D9"/>
                <w:lang w:val="en-US" w:eastAsia="ja-JP"/>
              </w:rPr>
            </w:pPr>
            <w:r w:rsidRPr="002038CC">
              <w:rPr>
                <w:rFonts w:eastAsia="Times New Roman" w:cstheme="minorHAnsi"/>
                <w:b/>
                <w:color w:val="262626" w:themeColor="text1" w:themeTint="D9"/>
                <w:lang w:val="en-US" w:eastAsia="ja-JP"/>
              </w:rPr>
              <w:t>ACTION</w:t>
            </w:r>
            <w:r>
              <w:rPr>
                <w:rFonts w:eastAsia="Times New Roman" w:cstheme="minorHAnsi"/>
                <w:color w:val="262626" w:themeColor="text1" w:themeTint="D9"/>
                <w:lang w:val="en-US" w:eastAsia="ja-JP"/>
              </w:rPr>
              <w:t xml:space="preserve">: </w:t>
            </w:r>
            <w:r w:rsidR="009C23E5">
              <w:rPr>
                <w:rFonts w:eastAsia="Times New Roman" w:cstheme="minorHAnsi"/>
                <w:color w:val="262626" w:themeColor="text1" w:themeTint="D9"/>
                <w:lang w:val="en-US" w:eastAsia="ja-JP"/>
              </w:rPr>
              <w:t>ML will incorporate the actio</w:t>
            </w:r>
            <w:r>
              <w:rPr>
                <w:rFonts w:eastAsia="Times New Roman" w:cstheme="minorHAnsi"/>
                <w:color w:val="262626" w:themeColor="text1" w:themeTint="D9"/>
                <w:lang w:val="en-US" w:eastAsia="ja-JP"/>
              </w:rPr>
              <w:t>ns mentioned today into the action plan</w:t>
            </w:r>
            <w:r w:rsidR="0069708A">
              <w:rPr>
                <w:rFonts w:eastAsia="Times New Roman" w:cstheme="minorHAnsi"/>
                <w:color w:val="262626" w:themeColor="text1" w:themeTint="D9"/>
                <w:lang w:val="en-US" w:eastAsia="ja-JP"/>
              </w:rPr>
              <w:t>.</w:t>
            </w:r>
          </w:p>
          <w:p w14:paraId="4B66F5E9" w14:textId="3552B730" w:rsidR="00DD567D" w:rsidRDefault="00DD567D" w:rsidP="00DD567D">
            <w:pPr>
              <w:keepLines/>
              <w:contextualSpacing/>
              <w:outlineLvl w:val="1"/>
              <w:rPr>
                <w:rFonts w:eastAsia="Times New Roman" w:cstheme="minorHAnsi"/>
                <w:color w:val="262626" w:themeColor="text1" w:themeTint="D9"/>
                <w:lang w:val="en-US" w:eastAsia="ja-JP"/>
              </w:rPr>
            </w:pPr>
            <w:r w:rsidRPr="002038CC">
              <w:rPr>
                <w:rFonts w:eastAsia="Times New Roman" w:cstheme="minorHAnsi"/>
                <w:b/>
                <w:color w:val="262626" w:themeColor="text1" w:themeTint="D9"/>
                <w:lang w:val="en-US" w:eastAsia="ja-JP"/>
              </w:rPr>
              <w:t>ACTION</w:t>
            </w:r>
            <w:r>
              <w:rPr>
                <w:rFonts w:eastAsia="Times New Roman" w:cstheme="minorHAnsi"/>
                <w:color w:val="262626" w:themeColor="text1" w:themeTint="D9"/>
                <w:lang w:val="en-US" w:eastAsia="ja-JP"/>
              </w:rPr>
              <w:t>: AB will lead on creating a living glossary of military and educational terms.</w:t>
            </w:r>
          </w:p>
          <w:p w14:paraId="4C9D2665" w14:textId="373062B9" w:rsidR="00761EBB" w:rsidRPr="00924A2A" w:rsidRDefault="00DD567D" w:rsidP="00DD567D">
            <w:pPr>
              <w:keepLines/>
              <w:contextualSpacing/>
              <w:outlineLvl w:val="1"/>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 xml:space="preserve"> </w:t>
            </w:r>
          </w:p>
        </w:tc>
        <w:tc>
          <w:tcPr>
            <w:tcW w:w="1134" w:type="dxa"/>
          </w:tcPr>
          <w:p w14:paraId="519A76F8" w14:textId="475150B3" w:rsidR="00DD567D" w:rsidRDefault="00DD567D" w:rsidP="00761EBB">
            <w:pPr>
              <w:keepLines/>
              <w:rPr>
                <w:rFonts w:eastAsia="Times New Roman" w:cstheme="minorHAnsi"/>
                <w:color w:val="262626" w:themeColor="text1" w:themeTint="D9"/>
                <w:lang w:val="en-US" w:eastAsia="ja-JP"/>
              </w:rPr>
            </w:pPr>
          </w:p>
          <w:p w14:paraId="2D7A7EE7" w14:textId="77777777" w:rsidR="00DD567D" w:rsidRDefault="00DD567D" w:rsidP="00761EBB">
            <w:pPr>
              <w:keepLines/>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ML</w:t>
            </w:r>
          </w:p>
          <w:p w14:paraId="43D6CDFA" w14:textId="2DE6CF3F" w:rsidR="00761EBB" w:rsidRDefault="00DD567D" w:rsidP="00761EBB">
            <w:pPr>
              <w:keepLines/>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AB</w:t>
            </w:r>
          </w:p>
        </w:tc>
        <w:tc>
          <w:tcPr>
            <w:tcW w:w="1134" w:type="dxa"/>
          </w:tcPr>
          <w:p w14:paraId="14483B9B" w14:textId="55A246CC" w:rsidR="00DD567D" w:rsidRDefault="00DD567D" w:rsidP="00761EBB">
            <w:pPr>
              <w:keepLines/>
              <w:rPr>
                <w:rFonts w:eastAsia="Times New Roman" w:cstheme="minorHAnsi"/>
                <w:color w:val="262626" w:themeColor="text1" w:themeTint="D9"/>
                <w:lang w:val="en-US" w:eastAsia="ja-JP"/>
              </w:rPr>
            </w:pPr>
          </w:p>
          <w:p w14:paraId="21F50CFC" w14:textId="088CE2DD" w:rsidR="00DD567D" w:rsidRDefault="00E7127C" w:rsidP="00761EBB">
            <w:pPr>
              <w:keepLines/>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3</w:t>
            </w:r>
            <w:r w:rsidR="002038CC">
              <w:rPr>
                <w:rFonts w:eastAsia="Times New Roman" w:cstheme="minorHAnsi"/>
                <w:color w:val="262626" w:themeColor="text1" w:themeTint="D9"/>
                <w:lang w:val="en-US" w:eastAsia="ja-JP"/>
              </w:rPr>
              <w:t>0/6</w:t>
            </w:r>
            <w:r>
              <w:rPr>
                <w:rFonts w:eastAsia="Times New Roman" w:cstheme="minorHAnsi"/>
                <w:color w:val="262626" w:themeColor="text1" w:themeTint="D9"/>
                <w:lang w:val="en-US" w:eastAsia="ja-JP"/>
              </w:rPr>
              <w:t>/21</w:t>
            </w:r>
          </w:p>
          <w:p w14:paraId="22A8CF22" w14:textId="29980F93" w:rsidR="00761EBB" w:rsidRPr="00B163FF" w:rsidRDefault="00DD567D" w:rsidP="00761EBB">
            <w:pPr>
              <w:keepLines/>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31/7/21</w:t>
            </w:r>
          </w:p>
        </w:tc>
      </w:tr>
      <w:tr w:rsidR="00761EBB" w:rsidRPr="00D61ACD" w14:paraId="2996B6F4" w14:textId="77777777" w:rsidTr="7822C343">
        <w:trPr>
          <w:trHeight w:val="408"/>
        </w:trPr>
        <w:tc>
          <w:tcPr>
            <w:tcW w:w="8364" w:type="dxa"/>
          </w:tcPr>
          <w:p w14:paraId="06BDD6A3" w14:textId="0642AF3A" w:rsidR="00761EBB" w:rsidRPr="0064114F" w:rsidRDefault="00761EBB" w:rsidP="0064114F">
            <w:pPr>
              <w:pStyle w:val="ListParagraph"/>
              <w:keepLines/>
              <w:numPr>
                <w:ilvl w:val="0"/>
                <w:numId w:val="14"/>
              </w:numPr>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AOB</w:t>
            </w:r>
          </w:p>
        </w:tc>
        <w:tc>
          <w:tcPr>
            <w:tcW w:w="1134" w:type="dxa"/>
          </w:tcPr>
          <w:p w14:paraId="3BDFD507" w14:textId="77777777" w:rsidR="00761EBB" w:rsidRDefault="00761EBB" w:rsidP="00761EBB">
            <w:pPr>
              <w:keepLines/>
              <w:rPr>
                <w:rFonts w:eastAsia="Times New Roman" w:cstheme="minorHAnsi"/>
                <w:color w:val="262626" w:themeColor="text1" w:themeTint="D9"/>
                <w:lang w:val="en-US" w:eastAsia="ja-JP"/>
              </w:rPr>
            </w:pPr>
          </w:p>
        </w:tc>
        <w:tc>
          <w:tcPr>
            <w:tcW w:w="1134" w:type="dxa"/>
          </w:tcPr>
          <w:p w14:paraId="14FC2EA9" w14:textId="77777777" w:rsidR="00761EBB" w:rsidRPr="00B163FF" w:rsidRDefault="00761EBB" w:rsidP="00761EBB">
            <w:pPr>
              <w:keepLines/>
              <w:rPr>
                <w:rFonts w:eastAsia="Times New Roman" w:cstheme="minorHAnsi"/>
                <w:color w:val="262626" w:themeColor="text1" w:themeTint="D9"/>
                <w:lang w:val="en-US" w:eastAsia="ja-JP"/>
              </w:rPr>
            </w:pPr>
          </w:p>
        </w:tc>
      </w:tr>
      <w:tr w:rsidR="00761EBB" w:rsidRPr="00D61ACD" w14:paraId="615CB9E3" w14:textId="77777777" w:rsidTr="7822C343">
        <w:trPr>
          <w:trHeight w:val="416"/>
        </w:trPr>
        <w:tc>
          <w:tcPr>
            <w:tcW w:w="8364" w:type="dxa"/>
          </w:tcPr>
          <w:p w14:paraId="2B6DF998" w14:textId="4C2D5BD5" w:rsidR="00761EBB" w:rsidRPr="00322798" w:rsidRDefault="0064114F" w:rsidP="00761EBB">
            <w:pPr>
              <w:keepLines/>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ML congratulated all the Scottish FE colleges mentioned in the Times FE Awards.</w:t>
            </w:r>
          </w:p>
        </w:tc>
        <w:tc>
          <w:tcPr>
            <w:tcW w:w="1134" w:type="dxa"/>
          </w:tcPr>
          <w:p w14:paraId="350CFA7C" w14:textId="77777777" w:rsidR="00761EBB" w:rsidRDefault="00761EBB" w:rsidP="00761EBB">
            <w:pPr>
              <w:keepLines/>
              <w:rPr>
                <w:rFonts w:eastAsia="Times New Roman" w:cstheme="minorHAnsi"/>
                <w:color w:val="262626" w:themeColor="text1" w:themeTint="D9"/>
                <w:lang w:val="en-US" w:eastAsia="ja-JP"/>
              </w:rPr>
            </w:pPr>
          </w:p>
        </w:tc>
        <w:tc>
          <w:tcPr>
            <w:tcW w:w="1134" w:type="dxa"/>
          </w:tcPr>
          <w:p w14:paraId="4DF23EB6" w14:textId="77777777" w:rsidR="00761EBB" w:rsidRPr="00B163FF" w:rsidRDefault="00761EBB" w:rsidP="00761EBB">
            <w:pPr>
              <w:keepLines/>
              <w:rPr>
                <w:rFonts w:eastAsia="Times New Roman" w:cstheme="minorHAnsi"/>
                <w:color w:val="262626" w:themeColor="text1" w:themeTint="D9"/>
                <w:lang w:val="en-US" w:eastAsia="ja-JP"/>
              </w:rPr>
            </w:pPr>
          </w:p>
        </w:tc>
      </w:tr>
      <w:tr w:rsidR="00761EBB" w:rsidRPr="00D61ACD" w14:paraId="238A130D" w14:textId="77777777" w:rsidTr="7822C343">
        <w:trPr>
          <w:trHeight w:val="416"/>
        </w:trPr>
        <w:tc>
          <w:tcPr>
            <w:tcW w:w="8364" w:type="dxa"/>
          </w:tcPr>
          <w:p w14:paraId="77FD26DE" w14:textId="1298E308" w:rsidR="00761EBB" w:rsidRDefault="00761EBB" w:rsidP="00761EBB">
            <w:pPr>
              <w:pStyle w:val="ListParagraph"/>
              <w:keepLines/>
              <w:numPr>
                <w:ilvl w:val="0"/>
                <w:numId w:val="14"/>
              </w:numPr>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Date of next meeting</w:t>
            </w:r>
          </w:p>
        </w:tc>
        <w:tc>
          <w:tcPr>
            <w:tcW w:w="1134" w:type="dxa"/>
          </w:tcPr>
          <w:p w14:paraId="45C909EF" w14:textId="77777777" w:rsidR="00761EBB" w:rsidRDefault="00761EBB" w:rsidP="00761EBB">
            <w:pPr>
              <w:keepLines/>
              <w:rPr>
                <w:rFonts w:eastAsia="Times New Roman" w:cstheme="minorHAnsi"/>
                <w:color w:val="262626" w:themeColor="text1" w:themeTint="D9"/>
                <w:lang w:val="en-US" w:eastAsia="ja-JP"/>
              </w:rPr>
            </w:pPr>
          </w:p>
        </w:tc>
        <w:tc>
          <w:tcPr>
            <w:tcW w:w="1134" w:type="dxa"/>
          </w:tcPr>
          <w:p w14:paraId="4C8EF642" w14:textId="77777777" w:rsidR="00761EBB" w:rsidRPr="00B163FF" w:rsidRDefault="00761EBB" w:rsidP="00761EBB">
            <w:pPr>
              <w:keepLines/>
              <w:rPr>
                <w:rFonts w:eastAsia="Times New Roman" w:cstheme="minorHAnsi"/>
                <w:color w:val="262626" w:themeColor="text1" w:themeTint="D9"/>
                <w:lang w:val="en-US" w:eastAsia="ja-JP"/>
              </w:rPr>
            </w:pPr>
          </w:p>
        </w:tc>
      </w:tr>
      <w:tr w:rsidR="00761EBB" w:rsidRPr="00D61ACD" w14:paraId="6AB41ACB" w14:textId="77777777" w:rsidTr="7822C343">
        <w:trPr>
          <w:trHeight w:val="416"/>
        </w:trPr>
        <w:tc>
          <w:tcPr>
            <w:tcW w:w="8364" w:type="dxa"/>
          </w:tcPr>
          <w:p w14:paraId="2863C429" w14:textId="1DE9F6B1" w:rsidR="00761EBB" w:rsidRPr="00322798" w:rsidRDefault="00F63A83" w:rsidP="00F63A83">
            <w:pPr>
              <w:keepLines/>
              <w:rPr>
                <w:rFonts w:eastAsia="Times New Roman" w:cstheme="minorHAnsi"/>
                <w:color w:val="262626" w:themeColor="text1" w:themeTint="D9"/>
                <w:lang w:val="en-US" w:eastAsia="ja-JP"/>
              </w:rPr>
            </w:pPr>
            <w:r w:rsidRPr="00F63A83">
              <w:rPr>
                <w:rFonts w:eastAsia="Times New Roman" w:cstheme="minorHAnsi"/>
                <w:b/>
                <w:color w:val="262626" w:themeColor="text1" w:themeTint="D9"/>
                <w:lang w:val="en-US" w:eastAsia="ja-JP"/>
              </w:rPr>
              <w:t>Resolution</w:t>
            </w:r>
            <w:r>
              <w:rPr>
                <w:rFonts w:eastAsia="Times New Roman" w:cstheme="minorHAnsi"/>
                <w:color w:val="262626" w:themeColor="text1" w:themeTint="D9"/>
                <w:lang w:val="en-US" w:eastAsia="ja-JP"/>
              </w:rPr>
              <w:t>: The Hub will meet more frequently, 4 times a year.</w:t>
            </w:r>
          </w:p>
        </w:tc>
        <w:tc>
          <w:tcPr>
            <w:tcW w:w="1134" w:type="dxa"/>
          </w:tcPr>
          <w:p w14:paraId="166915BD" w14:textId="77777777" w:rsidR="00761EBB" w:rsidRDefault="00761EBB" w:rsidP="00761EBB">
            <w:pPr>
              <w:keepLines/>
              <w:rPr>
                <w:rFonts w:eastAsia="Times New Roman" w:cstheme="minorHAnsi"/>
                <w:color w:val="262626" w:themeColor="text1" w:themeTint="D9"/>
                <w:lang w:val="en-US" w:eastAsia="ja-JP"/>
              </w:rPr>
            </w:pPr>
          </w:p>
        </w:tc>
        <w:tc>
          <w:tcPr>
            <w:tcW w:w="1134" w:type="dxa"/>
          </w:tcPr>
          <w:p w14:paraId="5873BA04" w14:textId="77777777" w:rsidR="00761EBB" w:rsidRPr="00B163FF" w:rsidRDefault="00761EBB" w:rsidP="00761EBB">
            <w:pPr>
              <w:keepLines/>
              <w:rPr>
                <w:rFonts w:eastAsia="Times New Roman" w:cstheme="minorHAnsi"/>
                <w:color w:val="262626" w:themeColor="text1" w:themeTint="D9"/>
                <w:lang w:val="en-US" w:eastAsia="ja-JP"/>
              </w:rPr>
            </w:pPr>
          </w:p>
        </w:tc>
      </w:tr>
      <w:tr w:rsidR="00761EBB" w:rsidRPr="00D61ACD" w14:paraId="776C7E5B" w14:textId="77777777" w:rsidTr="7822C343">
        <w:trPr>
          <w:trHeight w:val="416"/>
        </w:trPr>
        <w:tc>
          <w:tcPr>
            <w:tcW w:w="8364" w:type="dxa"/>
          </w:tcPr>
          <w:p w14:paraId="709F40D4" w14:textId="698DB583" w:rsidR="00761EBB" w:rsidRDefault="00761EBB" w:rsidP="00761EBB">
            <w:pPr>
              <w:pStyle w:val="ListParagraph"/>
              <w:keepLines/>
              <w:numPr>
                <w:ilvl w:val="0"/>
                <w:numId w:val="14"/>
              </w:numPr>
              <w:rPr>
                <w:rFonts w:eastAsia="Times New Roman" w:cstheme="minorHAnsi"/>
                <w:color w:val="262626" w:themeColor="text1" w:themeTint="D9"/>
                <w:lang w:val="en-US" w:eastAsia="ja-JP"/>
              </w:rPr>
            </w:pPr>
            <w:r>
              <w:rPr>
                <w:rFonts w:eastAsia="Times New Roman" w:cstheme="minorHAnsi"/>
                <w:color w:val="262626" w:themeColor="text1" w:themeTint="D9"/>
                <w:lang w:val="en-US" w:eastAsia="ja-JP"/>
              </w:rPr>
              <w:t>Thanks and close</w:t>
            </w:r>
          </w:p>
        </w:tc>
        <w:tc>
          <w:tcPr>
            <w:tcW w:w="1134" w:type="dxa"/>
          </w:tcPr>
          <w:p w14:paraId="2886F197" w14:textId="77777777" w:rsidR="00761EBB" w:rsidRDefault="00761EBB" w:rsidP="00761EBB">
            <w:pPr>
              <w:keepLines/>
              <w:rPr>
                <w:rFonts w:eastAsia="Times New Roman" w:cstheme="minorHAnsi"/>
                <w:color w:val="262626" w:themeColor="text1" w:themeTint="D9"/>
                <w:lang w:val="en-US" w:eastAsia="ja-JP"/>
              </w:rPr>
            </w:pPr>
          </w:p>
        </w:tc>
        <w:tc>
          <w:tcPr>
            <w:tcW w:w="1134" w:type="dxa"/>
          </w:tcPr>
          <w:p w14:paraId="5BEEE8F9" w14:textId="77777777" w:rsidR="00761EBB" w:rsidRPr="00B163FF" w:rsidRDefault="00761EBB" w:rsidP="00761EBB">
            <w:pPr>
              <w:keepLines/>
              <w:rPr>
                <w:rFonts w:eastAsia="Times New Roman" w:cstheme="minorHAnsi"/>
                <w:color w:val="262626" w:themeColor="text1" w:themeTint="D9"/>
                <w:lang w:val="en-US" w:eastAsia="ja-JP"/>
              </w:rPr>
            </w:pPr>
          </w:p>
        </w:tc>
      </w:tr>
    </w:tbl>
    <w:p w14:paraId="2F15AC95" w14:textId="77777777" w:rsidR="005B24D1" w:rsidRDefault="005B24D1" w:rsidP="005B24D1"/>
    <w:p w14:paraId="7C4B3964" w14:textId="77777777" w:rsidR="00116A19" w:rsidRDefault="00116A19" w:rsidP="00224184">
      <w:pPr>
        <w:keepLines/>
        <w:spacing w:line="276" w:lineRule="auto"/>
        <w:outlineLvl w:val="1"/>
        <w:rPr>
          <w:rFonts w:ascii="Calibri" w:eastAsia="Times New Roman" w:hAnsi="Calibri" w:cs="Times New Roman"/>
          <w:color w:val="454643"/>
          <w:sz w:val="20"/>
          <w:szCs w:val="20"/>
          <w:lang w:val="en-US" w:eastAsia="ja-JP"/>
        </w:rPr>
      </w:pPr>
    </w:p>
    <w:sectPr w:rsidR="00116A19" w:rsidSect="000C4A77">
      <w:footerReference w:type="even" r:id="rId17"/>
      <w:headerReference w:type="first" r:id="rId18"/>
      <w:type w:val="continuous"/>
      <w:pgSz w:w="11900" w:h="16820"/>
      <w:pgMar w:top="2155" w:right="1134" w:bottom="226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32B1" w14:textId="77777777" w:rsidR="00F835BE" w:rsidRDefault="00F835BE" w:rsidP="00473D9D">
      <w:r>
        <w:separator/>
      </w:r>
    </w:p>
  </w:endnote>
  <w:endnote w:type="continuationSeparator" w:id="0">
    <w:p w14:paraId="399A9E20" w14:textId="77777777" w:rsidR="00F835BE" w:rsidRDefault="00F835BE" w:rsidP="0047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unito Sans Light">
    <w:altName w:val="Courier New"/>
    <w:charset w:val="4D"/>
    <w:family w:val="auto"/>
    <w:pitch w:val="variable"/>
    <w:sig w:usb0="20000007" w:usb1="00000001"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864322"/>
      <w:docPartObj>
        <w:docPartGallery w:val="Page Numbers (Bottom of Page)"/>
        <w:docPartUnique/>
      </w:docPartObj>
    </w:sdtPr>
    <w:sdtEndPr>
      <w:rPr>
        <w:noProof/>
      </w:rPr>
    </w:sdtEndPr>
    <w:sdtContent>
      <w:p w14:paraId="36098DC8" w14:textId="60CB4311" w:rsidR="00762F40" w:rsidRDefault="00762F40">
        <w:pPr>
          <w:pStyle w:val="Footer"/>
          <w:jc w:val="right"/>
        </w:pPr>
        <w:r>
          <w:fldChar w:fldCharType="begin"/>
        </w:r>
        <w:r>
          <w:instrText xml:space="preserve"> PAGE   \* MERGEFORMAT </w:instrText>
        </w:r>
        <w:r>
          <w:fldChar w:fldCharType="separate"/>
        </w:r>
        <w:r w:rsidR="00504C9E">
          <w:rPr>
            <w:noProof/>
          </w:rPr>
          <w:t>4</w:t>
        </w:r>
        <w:r>
          <w:rPr>
            <w:noProof/>
          </w:rPr>
          <w:fldChar w:fldCharType="end"/>
        </w:r>
      </w:p>
    </w:sdtContent>
  </w:sdt>
  <w:p w14:paraId="2791067A" w14:textId="77777777" w:rsidR="00762F40" w:rsidRDefault="0076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A6C6" w14:textId="77777777" w:rsidR="00F835BE" w:rsidRDefault="00F835BE" w:rsidP="00473D9D">
      <w:r>
        <w:separator/>
      </w:r>
    </w:p>
  </w:footnote>
  <w:footnote w:type="continuationSeparator" w:id="0">
    <w:p w14:paraId="6B1A0EF6" w14:textId="77777777" w:rsidR="00F835BE" w:rsidRDefault="00F835BE" w:rsidP="0047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9FEA" w14:textId="77777777" w:rsidR="00762F40" w:rsidRDefault="00F62D9B" w:rsidP="00130022">
    <w:pPr>
      <w:pStyle w:val="Header"/>
      <w:ind w:right="360"/>
    </w:pPr>
    <w:sdt>
      <w:sdtPr>
        <w:id w:val="-1083683778"/>
        <w:placeholder>
          <w:docPart w:val="DefaultPlaceholder_1081868574"/>
        </w:placeholder>
        <w:docPartObj>
          <w:docPartGallery w:val="Watermarks"/>
          <w:docPartUnique/>
        </w:docPartObj>
      </w:sdtPr>
      <w:sdtEndPr/>
      <w:sdtContent>
        <w:r>
          <w:rPr>
            <w:noProof/>
            <w:lang w:val="en-US"/>
          </w:rPr>
          <w:pict w14:anchorId="2315D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62F40">
      <w:rPr>
        <w:noProof/>
        <w:lang w:eastAsia="zh-CN"/>
      </w:rPr>
      <w:drawing>
        <wp:anchor distT="0" distB="0" distL="114300" distR="114300" simplePos="0" relativeHeight="251657216" behindDoc="1" locked="0" layoutInCell="1" allowOverlap="1" wp14:anchorId="1754E99B" wp14:editId="2F92A61E">
          <wp:simplePos x="0" y="0"/>
          <wp:positionH relativeFrom="page">
            <wp:align>center</wp:align>
          </wp:positionH>
          <wp:positionV relativeFrom="page">
            <wp:align>center</wp:align>
          </wp:positionV>
          <wp:extent cx="7782840" cy="1092348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5.pdf"/>
                  <pic:cNvPicPr/>
                </pic:nvPicPr>
                <pic:blipFill>
                  <a:blip r:embed="rId1">
                    <a:extLst>
                      <a:ext uri="{28A0092B-C50C-407E-A947-70E740481C1C}">
                        <a14:useLocalDpi xmlns:a14="http://schemas.microsoft.com/office/drawing/2010/main" val="0"/>
                      </a:ext>
                    </a:extLst>
                  </a:blip>
                  <a:stretch>
                    <a:fillRect/>
                  </a:stretch>
                </pic:blipFill>
                <pic:spPr>
                  <a:xfrm>
                    <a:off x="0" y="0"/>
                    <a:ext cx="7782840" cy="109234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84D"/>
    <w:multiLevelType w:val="hybridMultilevel"/>
    <w:tmpl w:val="D33C2B2E"/>
    <w:lvl w:ilvl="0" w:tplc="0809000F">
      <w:start w:val="1"/>
      <w:numFmt w:val="decimal"/>
      <w:lvlText w:val="%1."/>
      <w:lvlJc w:val="left"/>
      <w:pPr>
        <w:ind w:left="720" w:hanging="360"/>
      </w:pPr>
      <w:rPr>
        <w:rFonts w:hint="default"/>
      </w:rPr>
    </w:lvl>
    <w:lvl w:ilvl="1" w:tplc="08090019">
      <w:start w:val="1"/>
      <w:numFmt w:val="lowerLetter"/>
      <w:lvlText w:val="%2."/>
      <w:lvlJc w:val="left"/>
      <w:pPr>
        <w:ind w:left="928"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1D4729"/>
    <w:multiLevelType w:val="hybridMultilevel"/>
    <w:tmpl w:val="5688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A481A"/>
    <w:multiLevelType w:val="hybridMultilevel"/>
    <w:tmpl w:val="C1963A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A51791A"/>
    <w:multiLevelType w:val="hybridMultilevel"/>
    <w:tmpl w:val="3D80C1D6"/>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 w15:restartNumberingAfterBreak="0">
    <w:nsid w:val="0CFC5DD9"/>
    <w:multiLevelType w:val="hybridMultilevel"/>
    <w:tmpl w:val="4920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848F8"/>
    <w:multiLevelType w:val="hybridMultilevel"/>
    <w:tmpl w:val="22C42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C30B20"/>
    <w:multiLevelType w:val="hybridMultilevel"/>
    <w:tmpl w:val="85BE6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928"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E0C6EAD"/>
    <w:multiLevelType w:val="hybridMultilevel"/>
    <w:tmpl w:val="FA505F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75544"/>
    <w:multiLevelType w:val="hybridMultilevel"/>
    <w:tmpl w:val="BEB2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12F67"/>
    <w:multiLevelType w:val="hybridMultilevel"/>
    <w:tmpl w:val="85545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C10E45"/>
    <w:multiLevelType w:val="hybridMultilevel"/>
    <w:tmpl w:val="342AB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9E060C"/>
    <w:multiLevelType w:val="hybridMultilevel"/>
    <w:tmpl w:val="32A4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F5413"/>
    <w:multiLevelType w:val="hybridMultilevel"/>
    <w:tmpl w:val="6272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C31A7"/>
    <w:multiLevelType w:val="hybridMultilevel"/>
    <w:tmpl w:val="2E26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17D3D"/>
    <w:multiLevelType w:val="hybridMultilevel"/>
    <w:tmpl w:val="49ACDFF2"/>
    <w:lvl w:ilvl="0" w:tplc="EFBC9AB4">
      <w:start w:val="1"/>
      <w:numFmt w:val="bullet"/>
      <w:pStyle w:val="UoWinbullet"/>
      <w:lvlText w:val=""/>
      <w:lvlJc w:val="left"/>
      <w:pPr>
        <w:ind w:left="502" w:hanging="360"/>
      </w:pPr>
      <w:rPr>
        <w:rFonts w:ascii="Wingdings" w:hAnsi="Wingdings" w:hint="default"/>
      </w:rPr>
    </w:lvl>
    <w:lvl w:ilvl="1" w:tplc="04090003">
      <w:start w:val="1"/>
      <w:numFmt w:val="bullet"/>
      <w:lvlText w:val="o"/>
      <w:lvlJc w:val="left"/>
      <w:pPr>
        <w:ind w:left="-403" w:hanging="360"/>
      </w:pPr>
      <w:rPr>
        <w:rFonts w:ascii="Courier New" w:hAnsi="Courier New" w:hint="default"/>
      </w:rPr>
    </w:lvl>
    <w:lvl w:ilvl="2" w:tplc="04090005" w:tentative="1">
      <w:start w:val="1"/>
      <w:numFmt w:val="bullet"/>
      <w:lvlText w:val=""/>
      <w:lvlJc w:val="left"/>
      <w:pPr>
        <w:ind w:left="317" w:hanging="360"/>
      </w:pPr>
      <w:rPr>
        <w:rFonts w:ascii="Wingdings" w:hAnsi="Wingdings" w:hint="default"/>
      </w:rPr>
    </w:lvl>
    <w:lvl w:ilvl="3" w:tplc="04090001" w:tentative="1">
      <w:start w:val="1"/>
      <w:numFmt w:val="bullet"/>
      <w:lvlText w:val=""/>
      <w:lvlJc w:val="left"/>
      <w:pPr>
        <w:ind w:left="1037" w:hanging="360"/>
      </w:pPr>
      <w:rPr>
        <w:rFonts w:ascii="Symbol" w:hAnsi="Symbol" w:hint="default"/>
      </w:rPr>
    </w:lvl>
    <w:lvl w:ilvl="4" w:tplc="04090003" w:tentative="1">
      <w:start w:val="1"/>
      <w:numFmt w:val="bullet"/>
      <w:lvlText w:val="o"/>
      <w:lvlJc w:val="left"/>
      <w:pPr>
        <w:ind w:left="1757" w:hanging="360"/>
      </w:pPr>
      <w:rPr>
        <w:rFonts w:ascii="Courier New" w:hAnsi="Courier New" w:hint="default"/>
      </w:rPr>
    </w:lvl>
    <w:lvl w:ilvl="5" w:tplc="04090005" w:tentative="1">
      <w:start w:val="1"/>
      <w:numFmt w:val="bullet"/>
      <w:lvlText w:val=""/>
      <w:lvlJc w:val="left"/>
      <w:pPr>
        <w:ind w:left="2477" w:hanging="360"/>
      </w:pPr>
      <w:rPr>
        <w:rFonts w:ascii="Wingdings" w:hAnsi="Wingdings" w:hint="default"/>
      </w:rPr>
    </w:lvl>
    <w:lvl w:ilvl="6" w:tplc="04090001" w:tentative="1">
      <w:start w:val="1"/>
      <w:numFmt w:val="bullet"/>
      <w:lvlText w:val=""/>
      <w:lvlJc w:val="left"/>
      <w:pPr>
        <w:ind w:left="3197" w:hanging="360"/>
      </w:pPr>
      <w:rPr>
        <w:rFonts w:ascii="Symbol" w:hAnsi="Symbol" w:hint="default"/>
      </w:rPr>
    </w:lvl>
    <w:lvl w:ilvl="7" w:tplc="04090003" w:tentative="1">
      <w:start w:val="1"/>
      <w:numFmt w:val="bullet"/>
      <w:lvlText w:val="o"/>
      <w:lvlJc w:val="left"/>
      <w:pPr>
        <w:ind w:left="3917" w:hanging="360"/>
      </w:pPr>
      <w:rPr>
        <w:rFonts w:ascii="Courier New" w:hAnsi="Courier New" w:hint="default"/>
      </w:rPr>
    </w:lvl>
    <w:lvl w:ilvl="8" w:tplc="04090005" w:tentative="1">
      <w:start w:val="1"/>
      <w:numFmt w:val="bullet"/>
      <w:lvlText w:val=""/>
      <w:lvlJc w:val="left"/>
      <w:pPr>
        <w:ind w:left="4637" w:hanging="360"/>
      </w:pPr>
      <w:rPr>
        <w:rFonts w:ascii="Wingdings" w:hAnsi="Wingdings" w:hint="default"/>
      </w:rPr>
    </w:lvl>
  </w:abstractNum>
  <w:abstractNum w:abstractNumId="15" w15:restartNumberingAfterBreak="0">
    <w:nsid w:val="315C5373"/>
    <w:multiLevelType w:val="hybridMultilevel"/>
    <w:tmpl w:val="2F125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934441"/>
    <w:multiLevelType w:val="hybridMultilevel"/>
    <w:tmpl w:val="85BE6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928"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AFB6919"/>
    <w:multiLevelType w:val="hybridMultilevel"/>
    <w:tmpl w:val="6210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61872"/>
    <w:multiLevelType w:val="hybridMultilevel"/>
    <w:tmpl w:val="C76E4864"/>
    <w:lvl w:ilvl="0" w:tplc="AF62D0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2C5BD2"/>
    <w:multiLevelType w:val="hybridMultilevel"/>
    <w:tmpl w:val="C7BC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64EBE"/>
    <w:multiLevelType w:val="hybridMultilevel"/>
    <w:tmpl w:val="13CC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65CC3"/>
    <w:multiLevelType w:val="hybridMultilevel"/>
    <w:tmpl w:val="D9B4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718FD"/>
    <w:multiLevelType w:val="hybridMultilevel"/>
    <w:tmpl w:val="9F3E76EE"/>
    <w:lvl w:ilvl="0" w:tplc="514E8AC2">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BF53C7"/>
    <w:multiLevelType w:val="hybridMultilevel"/>
    <w:tmpl w:val="78F2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7A06BD"/>
    <w:multiLevelType w:val="hybridMultilevel"/>
    <w:tmpl w:val="4210AA86"/>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67E758C6"/>
    <w:multiLevelType w:val="hybridMultilevel"/>
    <w:tmpl w:val="D14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F823A3"/>
    <w:multiLevelType w:val="hybridMultilevel"/>
    <w:tmpl w:val="B0D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C27D6"/>
    <w:multiLevelType w:val="hybridMultilevel"/>
    <w:tmpl w:val="E4E8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46180"/>
    <w:multiLevelType w:val="hybridMultilevel"/>
    <w:tmpl w:val="8812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D276D"/>
    <w:multiLevelType w:val="hybridMultilevel"/>
    <w:tmpl w:val="15189BE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928"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A5027ED"/>
    <w:multiLevelType w:val="hybridMultilevel"/>
    <w:tmpl w:val="67164E14"/>
    <w:lvl w:ilvl="0" w:tplc="54141BC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7E776510"/>
    <w:multiLevelType w:val="hybridMultilevel"/>
    <w:tmpl w:val="E242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86778"/>
    <w:multiLevelType w:val="hybridMultilevel"/>
    <w:tmpl w:val="4F945F50"/>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num w:numId="1">
    <w:abstractNumId w:val="14"/>
  </w:num>
  <w:num w:numId="2">
    <w:abstractNumId w:val="30"/>
  </w:num>
  <w:num w:numId="3">
    <w:abstractNumId w:val="26"/>
  </w:num>
  <w:num w:numId="4">
    <w:abstractNumId w:val="14"/>
  </w:num>
  <w:num w:numId="5">
    <w:abstractNumId w:val="18"/>
  </w:num>
  <w:num w:numId="6">
    <w:abstractNumId w:val="21"/>
  </w:num>
  <w:num w:numId="7">
    <w:abstractNumId w:val="32"/>
  </w:num>
  <w:num w:numId="8">
    <w:abstractNumId w:val="23"/>
  </w:num>
  <w:num w:numId="9">
    <w:abstractNumId w:val="12"/>
  </w:num>
  <w:num w:numId="10">
    <w:abstractNumId w:val="11"/>
  </w:num>
  <w:num w:numId="11">
    <w:abstractNumId w:val="15"/>
  </w:num>
  <w:num w:numId="12">
    <w:abstractNumId w:val="10"/>
  </w:num>
  <w:num w:numId="13">
    <w:abstractNumId w:val="9"/>
  </w:num>
  <w:num w:numId="14">
    <w:abstractNumId w:val="0"/>
  </w:num>
  <w:num w:numId="15">
    <w:abstractNumId w:val="16"/>
  </w:num>
  <w:num w:numId="16">
    <w:abstractNumId w:val="1"/>
  </w:num>
  <w:num w:numId="17">
    <w:abstractNumId w:val="27"/>
  </w:num>
  <w:num w:numId="18">
    <w:abstractNumId w:val="6"/>
  </w:num>
  <w:num w:numId="19">
    <w:abstractNumId w:val="20"/>
  </w:num>
  <w:num w:numId="20">
    <w:abstractNumId w:val="31"/>
  </w:num>
  <w:num w:numId="21">
    <w:abstractNumId w:val="19"/>
  </w:num>
  <w:num w:numId="22">
    <w:abstractNumId w:val="3"/>
  </w:num>
  <w:num w:numId="23">
    <w:abstractNumId w:val="28"/>
  </w:num>
  <w:num w:numId="24">
    <w:abstractNumId w:val="29"/>
  </w:num>
  <w:num w:numId="25">
    <w:abstractNumId w:val="22"/>
  </w:num>
  <w:num w:numId="26">
    <w:abstractNumId w:val="17"/>
  </w:num>
  <w:num w:numId="27">
    <w:abstractNumId w:val="5"/>
  </w:num>
  <w:num w:numId="28">
    <w:abstractNumId w:val="4"/>
  </w:num>
  <w:num w:numId="29">
    <w:abstractNumId w:val="25"/>
  </w:num>
  <w:num w:numId="30">
    <w:abstractNumId w:val="8"/>
  </w:num>
  <w:num w:numId="31">
    <w:abstractNumId w:val="13"/>
  </w:num>
  <w:num w:numId="32">
    <w:abstractNumId w:val="2"/>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9D"/>
    <w:rsid w:val="00000045"/>
    <w:rsid w:val="000048D7"/>
    <w:rsid w:val="0001225B"/>
    <w:rsid w:val="000126F8"/>
    <w:rsid w:val="00014C63"/>
    <w:rsid w:val="00016AA2"/>
    <w:rsid w:val="000200CA"/>
    <w:rsid w:val="00021A2C"/>
    <w:rsid w:val="000243F0"/>
    <w:rsid w:val="00024794"/>
    <w:rsid w:val="000262F1"/>
    <w:rsid w:val="000362AF"/>
    <w:rsid w:val="00044ACB"/>
    <w:rsid w:val="00045C28"/>
    <w:rsid w:val="0004735E"/>
    <w:rsid w:val="00047444"/>
    <w:rsid w:val="000527C9"/>
    <w:rsid w:val="00052E98"/>
    <w:rsid w:val="00052F5D"/>
    <w:rsid w:val="000545EA"/>
    <w:rsid w:val="0006360B"/>
    <w:rsid w:val="00064EFF"/>
    <w:rsid w:val="00067009"/>
    <w:rsid w:val="0007027A"/>
    <w:rsid w:val="000742DF"/>
    <w:rsid w:val="00076C98"/>
    <w:rsid w:val="00083FF6"/>
    <w:rsid w:val="00091298"/>
    <w:rsid w:val="000A0011"/>
    <w:rsid w:val="000A22DB"/>
    <w:rsid w:val="000A46D7"/>
    <w:rsid w:val="000B06CF"/>
    <w:rsid w:val="000C0954"/>
    <w:rsid w:val="000C177D"/>
    <w:rsid w:val="000C27BA"/>
    <w:rsid w:val="000C2F78"/>
    <w:rsid w:val="000C4A77"/>
    <w:rsid w:val="000D1149"/>
    <w:rsid w:val="000D1C68"/>
    <w:rsid w:val="000D2F1A"/>
    <w:rsid w:val="000D4924"/>
    <w:rsid w:val="000D7888"/>
    <w:rsid w:val="000E1EE6"/>
    <w:rsid w:val="000E5DDA"/>
    <w:rsid w:val="000F1C3E"/>
    <w:rsid w:val="000F2992"/>
    <w:rsid w:val="000F5287"/>
    <w:rsid w:val="000F5462"/>
    <w:rsid w:val="0010325C"/>
    <w:rsid w:val="00105AB6"/>
    <w:rsid w:val="00115908"/>
    <w:rsid w:val="00116A19"/>
    <w:rsid w:val="001240E0"/>
    <w:rsid w:val="00127CCC"/>
    <w:rsid w:val="00130022"/>
    <w:rsid w:val="00133A53"/>
    <w:rsid w:val="00133C0F"/>
    <w:rsid w:val="00135366"/>
    <w:rsid w:val="001367BB"/>
    <w:rsid w:val="00141BE8"/>
    <w:rsid w:val="001429D7"/>
    <w:rsid w:val="00143276"/>
    <w:rsid w:val="0014356E"/>
    <w:rsid w:val="00146575"/>
    <w:rsid w:val="00150DC0"/>
    <w:rsid w:val="00155139"/>
    <w:rsid w:val="00157105"/>
    <w:rsid w:val="00160C03"/>
    <w:rsid w:val="00161703"/>
    <w:rsid w:val="001647C9"/>
    <w:rsid w:val="001911C7"/>
    <w:rsid w:val="00193273"/>
    <w:rsid w:val="001942A8"/>
    <w:rsid w:val="001A3A19"/>
    <w:rsid w:val="001A4C23"/>
    <w:rsid w:val="001B5B86"/>
    <w:rsid w:val="001B7E85"/>
    <w:rsid w:val="001C1126"/>
    <w:rsid w:val="001C12AF"/>
    <w:rsid w:val="001C42E7"/>
    <w:rsid w:val="001D62F3"/>
    <w:rsid w:val="001D659F"/>
    <w:rsid w:val="001D6906"/>
    <w:rsid w:val="001E00D9"/>
    <w:rsid w:val="001E17D9"/>
    <w:rsid w:val="001E6E60"/>
    <w:rsid w:val="001E780A"/>
    <w:rsid w:val="0020043F"/>
    <w:rsid w:val="002038CC"/>
    <w:rsid w:val="00206C19"/>
    <w:rsid w:val="002072F3"/>
    <w:rsid w:val="00210563"/>
    <w:rsid w:val="00211798"/>
    <w:rsid w:val="002177DD"/>
    <w:rsid w:val="002227A3"/>
    <w:rsid w:val="00224184"/>
    <w:rsid w:val="002246C9"/>
    <w:rsid w:val="00225ECF"/>
    <w:rsid w:val="00234ABF"/>
    <w:rsid w:val="002352AE"/>
    <w:rsid w:val="002376ED"/>
    <w:rsid w:val="00237A70"/>
    <w:rsid w:val="00243C7A"/>
    <w:rsid w:val="0024624E"/>
    <w:rsid w:val="00254509"/>
    <w:rsid w:val="00263E8D"/>
    <w:rsid w:val="0026563A"/>
    <w:rsid w:val="00265F27"/>
    <w:rsid w:val="002678E0"/>
    <w:rsid w:val="00270D3A"/>
    <w:rsid w:val="00272DDE"/>
    <w:rsid w:val="0027361F"/>
    <w:rsid w:val="00274AAD"/>
    <w:rsid w:val="00276257"/>
    <w:rsid w:val="0027755C"/>
    <w:rsid w:val="00277929"/>
    <w:rsid w:val="00280342"/>
    <w:rsid w:val="0028475F"/>
    <w:rsid w:val="00284EA3"/>
    <w:rsid w:val="002905B8"/>
    <w:rsid w:val="00294151"/>
    <w:rsid w:val="00297679"/>
    <w:rsid w:val="002A129D"/>
    <w:rsid w:val="002A1497"/>
    <w:rsid w:val="002A3AFC"/>
    <w:rsid w:val="002A794E"/>
    <w:rsid w:val="002B1F8E"/>
    <w:rsid w:val="002B4297"/>
    <w:rsid w:val="002B65FA"/>
    <w:rsid w:val="002C73BB"/>
    <w:rsid w:val="002D1064"/>
    <w:rsid w:val="002D3A4D"/>
    <w:rsid w:val="002D3B1C"/>
    <w:rsid w:val="002D56EA"/>
    <w:rsid w:val="002F0743"/>
    <w:rsid w:val="002F2A50"/>
    <w:rsid w:val="002F454D"/>
    <w:rsid w:val="002F5C56"/>
    <w:rsid w:val="00302765"/>
    <w:rsid w:val="003039AA"/>
    <w:rsid w:val="003057ED"/>
    <w:rsid w:val="003117BE"/>
    <w:rsid w:val="00312F95"/>
    <w:rsid w:val="003162A6"/>
    <w:rsid w:val="00322798"/>
    <w:rsid w:val="00323160"/>
    <w:rsid w:val="00324177"/>
    <w:rsid w:val="003245C7"/>
    <w:rsid w:val="003265F7"/>
    <w:rsid w:val="00331333"/>
    <w:rsid w:val="00333A7F"/>
    <w:rsid w:val="00335A2A"/>
    <w:rsid w:val="00335D6C"/>
    <w:rsid w:val="0034062F"/>
    <w:rsid w:val="00342058"/>
    <w:rsid w:val="003430FB"/>
    <w:rsid w:val="0034622B"/>
    <w:rsid w:val="0034697F"/>
    <w:rsid w:val="00347392"/>
    <w:rsid w:val="00350060"/>
    <w:rsid w:val="00354099"/>
    <w:rsid w:val="0035765D"/>
    <w:rsid w:val="00363551"/>
    <w:rsid w:val="00365F7C"/>
    <w:rsid w:val="0037171D"/>
    <w:rsid w:val="003756DA"/>
    <w:rsid w:val="0038764A"/>
    <w:rsid w:val="00393EAD"/>
    <w:rsid w:val="00394516"/>
    <w:rsid w:val="003A5A29"/>
    <w:rsid w:val="003A7F2E"/>
    <w:rsid w:val="003A7F73"/>
    <w:rsid w:val="003B0672"/>
    <w:rsid w:val="003B7BC8"/>
    <w:rsid w:val="003C2A6D"/>
    <w:rsid w:val="003C4757"/>
    <w:rsid w:val="003C4D30"/>
    <w:rsid w:val="003C5E8D"/>
    <w:rsid w:val="003C634B"/>
    <w:rsid w:val="003C64F9"/>
    <w:rsid w:val="003D4407"/>
    <w:rsid w:val="003D4CD9"/>
    <w:rsid w:val="003E364E"/>
    <w:rsid w:val="003F1FC9"/>
    <w:rsid w:val="003F2366"/>
    <w:rsid w:val="00400855"/>
    <w:rsid w:val="004055D9"/>
    <w:rsid w:val="0040590F"/>
    <w:rsid w:val="00406A4E"/>
    <w:rsid w:val="0040754C"/>
    <w:rsid w:val="0041312D"/>
    <w:rsid w:val="00413373"/>
    <w:rsid w:val="00416067"/>
    <w:rsid w:val="00416923"/>
    <w:rsid w:val="00420B44"/>
    <w:rsid w:val="0042228F"/>
    <w:rsid w:val="004245F5"/>
    <w:rsid w:val="00426A03"/>
    <w:rsid w:val="004327D2"/>
    <w:rsid w:val="00442D8B"/>
    <w:rsid w:val="00446A1F"/>
    <w:rsid w:val="00453CD7"/>
    <w:rsid w:val="00455675"/>
    <w:rsid w:val="00455BA6"/>
    <w:rsid w:val="00455C96"/>
    <w:rsid w:val="00456B5B"/>
    <w:rsid w:val="004620AA"/>
    <w:rsid w:val="004711C2"/>
    <w:rsid w:val="00473D9D"/>
    <w:rsid w:val="0047401D"/>
    <w:rsid w:val="004751A0"/>
    <w:rsid w:val="00477C28"/>
    <w:rsid w:val="00480461"/>
    <w:rsid w:val="0048521A"/>
    <w:rsid w:val="004877A1"/>
    <w:rsid w:val="0049161E"/>
    <w:rsid w:val="00491838"/>
    <w:rsid w:val="0049204B"/>
    <w:rsid w:val="00492DB6"/>
    <w:rsid w:val="004A2A15"/>
    <w:rsid w:val="004A393B"/>
    <w:rsid w:val="004B11CD"/>
    <w:rsid w:val="004C5FD9"/>
    <w:rsid w:val="004C682F"/>
    <w:rsid w:val="004C6EF2"/>
    <w:rsid w:val="004D27EB"/>
    <w:rsid w:val="004D2DAE"/>
    <w:rsid w:val="004D342B"/>
    <w:rsid w:val="004D34FF"/>
    <w:rsid w:val="004E49A2"/>
    <w:rsid w:val="004E58DD"/>
    <w:rsid w:val="004F3774"/>
    <w:rsid w:val="00503DC0"/>
    <w:rsid w:val="00504C9E"/>
    <w:rsid w:val="00506AAA"/>
    <w:rsid w:val="00510D70"/>
    <w:rsid w:val="00516740"/>
    <w:rsid w:val="00516DC0"/>
    <w:rsid w:val="00517B0C"/>
    <w:rsid w:val="00520BC1"/>
    <w:rsid w:val="005225C3"/>
    <w:rsid w:val="00530472"/>
    <w:rsid w:val="0053486F"/>
    <w:rsid w:val="005355EF"/>
    <w:rsid w:val="005377BA"/>
    <w:rsid w:val="0054159C"/>
    <w:rsid w:val="005417EC"/>
    <w:rsid w:val="00547C53"/>
    <w:rsid w:val="00552D92"/>
    <w:rsid w:val="00552E42"/>
    <w:rsid w:val="00561684"/>
    <w:rsid w:val="00565D99"/>
    <w:rsid w:val="00567A85"/>
    <w:rsid w:val="00572124"/>
    <w:rsid w:val="0057347B"/>
    <w:rsid w:val="0058120A"/>
    <w:rsid w:val="00583439"/>
    <w:rsid w:val="00584183"/>
    <w:rsid w:val="00584BE0"/>
    <w:rsid w:val="00586506"/>
    <w:rsid w:val="00586CA2"/>
    <w:rsid w:val="005872F7"/>
    <w:rsid w:val="0058798A"/>
    <w:rsid w:val="00591E8E"/>
    <w:rsid w:val="0059243E"/>
    <w:rsid w:val="005978A1"/>
    <w:rsid w:val="00597CF0"/>
    <w:rsid w:val="005A5E34"/>
    <w:rsid w:val="005B24D1"/>
    <w:rsid w:val="005B2B9B"/>
    <w:rsid w:val="005C0A60"/>
    <w:rsid w:val="005C2BFF"/>
    <w:rsid w:val="005C4D4E"/>
    <w:rsid w:val="005C5574"/>
    <w:rsid w:val="005C7485"/>
    <w:rsid w:val="005D1901"/>
    <w:rsid w:val="005D1E21"/>
    <w:rsid w:val="005D359A"/>
    <w:rsid w:val="005D38B6"/>
    <w:rsid w:val="005D39B6"/>
    <w:rsid w:val="005D4D62"/>
    <w:rsid w:val="005D5961"/>
    <w:rsid w:val="005D5E7C"/>
    <w:rsid w:val="005E141D"/>
    <w:rsid w:val="005E39A5"/>
    <w:rsid w:val="005E7C6D"/>
    <w:rsid w:val="005F0A94"/>
    <w:rsid w:val="005F1BC5"/>
    <w:rsid w:val="005F1F34"/>
    <w:rsid w:val="005F3931"/>
    <w:rsid w:val="005F5835"/>
    <w:rsid w:val="005F5A63"/>
    <w:rsid w:val="005F6486"/>
    <w:rsid w:val="005F6F1B"/>
    <w:rsid w:val="00600394"/>
    <w:rsid w:val="00601D62"/>
    <w:rsid w:val="006028CA"/>
    <w:rsid w:val="00603E1F"/>
    <w:rsid w:val="00621561"/>
    <w:rsid w:val="00622AE8"/>
    <w:rsid w:val="0062354B"/>
    <w:rsid w:val="00627E1F"/>
    <w:rsid w:val="00631248"/>
    <w:rsid w:val="0063386C"/>
    <w:rsid w:val="00637647"/>
    <w:rsid w:val="0064114F"/>
    <w:rsid w:val="00642147"/>
    <w:rsid w:val="006424C5"/>
    <w:rsid w:val="0064380B"/>
    <w:rsid w:val="006439BC"/>
    <w:rsid w:val="00651966"/>
    <w:rsid w:val="00661185"/>
    <w:rsid w:val="00662EBD"/>
    <w:rsid w:val="00667E03"/>
    <w:rsid w:val="00671183"/>
    <w:rsid w:val="006720AE"/>
    <w:rsid w:val="00674A20"/>
    <w:rsid w:val="00675BD8"/>
    <w:rsid w:val="00677AA0"/>
    <w:rsid w:val="00680C66"/>
    <w:rsid w:val="006822BA"/>
    <w:rsid w:val="00682ECD"/>
    <w:rsid w:val="0068572A"/>
    <w:rsid w:val="006868C9"/>
    <w:rsid w:val="0069708A"/>
    <w:rsid w:val="006A1CC1"/>
    <w:rsid w:val="006A596A"/>
    <w:rsid w:val="006A5F6B"/>
    <w:rsid w:val="006B27B9"/>
    <w:rsid w:val="006B4342"/>
    <w:rsid w:val="006B586B"/>
    <w:rsid w:val="006B61D0"/>
    <w:rsid w:val="006B6C3E"/>
    <w:rsid w:val="006C4F6F"/>
    <w:rsid w:val="006C57B0"/>
    <w:rsid w:val="006D102F"/>
    <w:rsid w:val="006D1820"/>
    <w:rsid w:val="006D32AF"/>
    <w:rsid w:val="006D6926"/>
    <w:rsid w:val="006E167F"/>
    <w:rsid w:val="006E1CF6"/>
    <w:rsid w:val="006F061F"/>
    <w:rsid w:val="006F3323"/>
    <w:rsid w:val="006F3D0A"/>
    <w:rsid w:val="006F40A6"/>
    <w:rsid w:val="006F5081"/>
    <w:rsid w:val="006F6727"/>
    <w:rsid w:val="006F6B13"/>
    <w:rsid w:val="006F6F19"/>
    <w:rsid w:val="0070360F"/>
    <w:rsid w:val="00712515"/>
    <w:rsid w:val="00715A7F"/>
    <w:rsid w:val="00721CA8"/>
    <w:rsid w:val="007232F5"/>
    <w:rsid w:val="007234EE"/>
    <w:rsid w:val="007246B7"/>
    <w:rsid w:val="007265DB"/>
    <w:rsid w:val="007309DC"/>
    <w:rsid w:val="0073382C"/>
    <w:rsid w:val="00733CF2"/>
    <w:rsid w:val="00735866"/>
    <w:rsid w:val="0074029E"/>
    <w:rsid w:val="0074371A"/>
    <w:rsid w:val="007439C1"/>
    <w:rsid w:val="00744F58"/>
    <w:rsid w:val="00746099"/>
    <w:rsid w:val="007524C2"/>
    <w:rsid w:val="007533BB"/>
    <w:rsid w:val="00756561"/>
    <w:rsid w:val="00761EBB"/>
    <w:rsid w:val="00762F40"/>
    <w:rsid w:val="00765C50"/>
    <w:rsid w:val="00766041"/>
    <w:rsid w:val="007678A5"/>
    <w:rsid w:val="0077038F"/>
    <w:rsid w:val="00775A2A"/>
    <w:rsid w:val="007762DC"/>
    <w:rsid w:val="00776A00"/>
    <w:rsid w:val="007831AA"/>
    <w:rsid w:val="0078507B"/>
    <w:rsid w:val="0078629D"/>
    <w:rsid w:val="007866CF"/>
    <w:rsid w:val="007879BB"/>
    <w:rsid w:val="0079093A"/>
    <w:rsid w:val="0079297D"/>
    <w:rsid w:val="007A1E43"/>
    <w:rsid w:val="007A32D0"/>
    <w:rsid w:val="007A50CF"/>
    <w:rsid w:val="007A71AF"/>
    <w:rsid w:val="007B1EFB"/>
    <w:rsid w:val="007C2CE6"/>
    <w:rsid w:val="007C4C5D"/>
    <w:rsid w:val="007C5821"/>
    <w:rsid w:val="007D00E1"/>
    <w:rsid w:val="007D6560"/>
    <w:rsid w:val="007D7805"/>
    <w:rsid w:val="007E177A"/>
    <w:rsid w:val="007F24A0"/>
    <w:rsid w:val="007F35B6"/>
    <w:rsid w:val="007F3847"/>
    <w:rsid w:val="007F4CE6"/>
    <w:rsid w:val="007F7AA5"/>
    <w:rsid w:val="00801AF5"/>
    <w:rsid w:val="00803641"/>
    <w:rsid w:val="00804D82"/>
    <w:rsid w:val="00806933"/>
    <w:rsid w:val="0081014B"/>
    <w:rsid w:val="00816F65"/>
    <w:rsid w:val="00820792"/>
    <w:rsid w:val="00821211"/>
    <w:rsid w:val="00822491"/>
    <w:rsid w:val="00831792"/>
    <w:rsid w:val="0083327D"/>
    <w:rsid w:val="00840E28"/>
    <w:rsid w:val="00842B01"/>
    <w:rsid w:val="00842D8C"/>
    <w:rsid w:val="00845B21"/>
    <w:rsid w:val="008501C0"/>
    <w:rsid w:val="0085029B"/>
    <w:rsid w:val="00850F3F"/>
    <w:rsid w:val="008577C2"/>
    <w:rsid w:val="00872DD7"/>
    <w:rsid w:val="0087398D"/>
    <w:rsid w:val="008754DC"/>
    <w:rsid w:val="0087660B"/>
    <w:rsid w:val="00876631"/>
    <w:rsid w:val="00877CC7"/>
    <w:rsid w:val="00880FF5"/>
    <w:rsid w:val="008810FB"/>
    <w:rsid w:val="00892B8A"/>
    <w:rsid w:val="00893CDB"/>
    <w:rsid w:val="008947D9"/>
    <w:rsid w:val="0089563B"/>
    <w:rsid w:val="00897A89"/>
    <w:rsid w:val="008A07DD"/>
    <w:rsid w:val="008A40FE"/>
    <w:rsid w:val="008A558F"/>
    <w:rsid w:val="008A5A9A"/>
    <w:rsid w:val="008B520C"/>
    <w:rsid w:val="008C2B4C"/>
    <w:rsid w:val="008C68AD"/>
    <w:rsid w:val="008C77DA"/>
    <w:rsid w:val="008D0379"/>
    <w:rsid w:val="008D18F5"/>
    <w:rsid w:val="008D41A4"/>
    <w:rsid w:val="008D7D7B"/>
    <w:rsid w:val="008D7E3B"/>
    <w:rsid w:val="008E36F2"/>
    <w:rsid w:val="008E38E0"/>
    <w:rsid w:val="008E5701"/>
    <w:rsid w:val="008E65F4"/>
    <w:rsid w:val="008F2812"/>
    <w:rsid w:val="008F6C96"/>
    <w:rsid w:val="00902D61"/>
    <w:rsid w:val="00920CE6"/>
    <w:rsid w:val="00922C1C"/>
    <w:rsid w:val="00924A2A"/>
    <w:rsid w:val="00925371"/>
    <w:rsid w:val="009318A0"/>
    <w:rsid w:val="009320F6"/>
    <w:rsid w:val="0093426D"/>
    <w:rsid w:val="00937971"/>
    <w:rsid w:val="00940445"/>
    <w:rsid w:val="0094553C"/>
    <w:rsid w:val="00945B3E"/>
    <w:rsid w:val="009461C7"/>
    <w:rsid w:val="0094764D"/>
    <w:rsid w:val="00947A0A"/>
    <w:rsid w:val="00952601"/>
    <w:rsid w:val="00957252"/>
    <w:rsid w:val="009649A9"/>
    <w:rsid w:val="009667B9"/>
    <w:rsid w:val="00966B98"/>
    <w:rsid w:val="00966F49"/>
    <w:rsid w:val="009750CA"/>
    <w:rsid w:val="00975469"/>
    <w:rsid w:val="00975ACC"/>
    <w:rsid w:val="00975B19"/>
    <w:rsid w:val="00980A3D"/>
    <w:rsid w:val="00981F56"/>
    <w:rsid w:val="00984015"/>
    <w:rsid w:val="00990391"/>
    <w:rsid w:val="00992765"/>
    <w:rsid w:val="00992EBB"/>
    <w:rsid w:val="00992F9A"/>
    <w:rsid w:val="00993664"/>
    <w:rsid w:val="00995F09"/>
    <w:rsid w:val="009A098E"/>
    <w:rsid w:val="009A0BC7"/>
    <w:rsid w:val="009A3341"/>
    <w:rsid w:val="009A433E"/>
    <w:rsid w:val="009B1FDD"/>
    <w:rsid w:val="009B3BB4"/>
    <w:rsid w:val="009B47F6"/>
    <w:rsid w:val="009B5EFC"/>
    <w:rsid w:val="009B60FD"/>
    <w:rsid w:val="009B660E"/>
    <w:rsid w:val="009C23E5"/>
    <w:rsid w:val="009C5802"/>
    <w:rsid w:val="009C7FCB"/>
    <w:rsid w:val="009D301B"/>
    <w:rsid w:val="009D39A5"/>
    <w:rsid w:val="009D41DD"/>
    <w:rsid w:val="009D4ADE"/>
    <w:rsid w:val="009D76C9"/>
    <w:rsid w:val="009E2311"/>
    <w:rsid w:val="009E4144"/>
    <w:rsid w:val="009F0588"/>
    <w:rsid w:val="009F0D43"/>
    <w:rsid w:val="009F3296"/>
    <w:rsid w:val="00A065D5"/>
    <w:rsid w:val="00A10E4C"/>
    <w:rsid w:val="00A124DE"/>
    <w:rsid w:val="00A1289C"/>
    <w:rsid w:val="00A23760"/>
    <w:rsid w:val="00A34298"/>
    <w:rsid w:val="00A416A6"/>
    <w:rsid w:val="00A429F9"/>
    <w:rsid w:val="00A44342"/>
    <w:rsid w:val="00A450E4"/>
    <w:rsid w:val="00A46892"/>
    <w:rsid w:val="00A469B6"/>
    <w:rsid w:val="00A50776"/>
    <w:rsid w:val="00A52BD0"/>
    <w:rsid w:val="00A570D3"/>
    <w:rsid w:val="00A61530"/>
    <w:rsid w:val="00A651E6"/>
    <w:rsid w:val="00A652F0"/>
    <w:rsid w:val="00A705BF"/>
    <w:rsid w:val="00A72248"/>
    <w:rsid w:val="00A73A22"/>
    <w:rsid w:val="00A7466C"/>
    <w:rsid w:val="00A77020"/>
    <w:rsid w:val="00A81770"/>
    <w:rsid w:val="00A94832"/>
    <w:rsid w:val="00A95800"/>
    <w:rsid w:val="00A96D9E"/>
    <w:rsid w:val="00A978C3"/>
    <w:rsid w:val="00AA3518"/>
    <w:rsid w:val="00AA35B0"/>
    <w:rsid w:val="00AA36A0"/>
    <w:rsid w:val="00AA4053"/>
    <w:rsid w:val="00AB1362"/>
    <w:rsid w:val="00AB3183"/>
    <w:rsid w:val="00AB31AB"/>
    <w:rsid w:val="00AB3952"/>
    <w:rsid w:val="00AB3B01"/>
    <w:rsid w:val="00AC4F43"/>
    <w:rsid w:val="00AD167A"/>
    <w:rsid w:val="00AE0277"/>
    <w:rsid w:val="00AE0C63"/>
    <w:rsid w:val="00AF142C"/>
    <w:rsid w:val="00AF1544"/>
    <w:rsid w:val="00AF38C2"/>
    <w:rsid w:val="00AF4AD6"/>
    <w:rsid w:val="00AF5453"/>
    <w:rsid w:val="00AF6A3D"/>
    <w:rsid w:val="00AF6D2C"/>
    <w:rsid w:val="00B00BAC"/>
    <w:rsid w:val="00B05A9E"/>
    <w:rsid w:val="00B1091D"/>
    <w:rsid w:val="00B128BE"/>
    <w:rsid w:val="00B163FF"/>
    <w:rsid w:val="00B16C62"/>
    <w:rsid w:val="00B17554"/>
    <w:rsid w:val="00B20387"/>
    <w:rsid w:val="00B211FD"/>
    <w:rsid w:val="00B22A27"/>
    <w:rsid w:val="00B236D9"/>
    <w:rsid w:val="00B35D2B"/>
    <w:rsid w:val="00B41128"/>
    <w:rsid w:val="00B41EA0"/>
    <w:rsid w:val="00B459C3"/>
    <w:rsid w:val="00B53C20"/>
    <w:rsid w:val="00B67B47"/>
    <w:rsid w:val="00B67BF6"/>
    <w:rsid w:val="00B70430"/>
    <w:rsid w:val="00B712FE"/>
    <w:rsid w:val="00B755B6"/>
    <w:rsid w:val="00B82038"/>
    <w:rsid w:val="00B833F2"/>
    <w:rsid w:val="00B879F0"/>
    <w:rsid w:val="00BA3521"/>
    <w:rsid w:val="00BA39D3"/>
    <w:rsid w:val="00BB1313"/>
    <w:rsid w:val="00BB2586"/>
    <w:rsid w:val="00BB2C3E"/>
    <w:rsid w:val="00BB3F0B"/>
    <w:rsid w:val="00BB56FC"/>
    <w:rsid w:val="00BB646C"/>
    <w:rsid w:val="00BC1108"/>
    <w:rsid w:val="00BC1A26"/>
    <w:rsid w:val="00BC307D"/>
    <w:rsid w:val="00BC5307"/>
    <w:rsid w:val="00BD26E4"/>
    <w:rsid w:val="00BE0C8F"/>
    <w:rsid w:val="00BE2B92"/>
    <w:rsid w:val="00BE370F"/>
    <w:rsid w:val="00BE4642"/>
    <w:rsid w:val="00BE5BAA"/>
    <w:rsid w:val="00BE7DD1"/>
    <w:rsid w:val="00BF17C9"/>
    <w:rsid w:val="00BF5F3E"/>
    <w:rsid w:val="00BF6FDB"/>
    <w:rsid w:val="00C0002B"/>
    <w:rsid w:val="00C0421F"/>
    <w:rsid w:val="00C05345"/>
    <w:rsid w:val="00C054D8"/>
    <w:rsid w:val="00C05935"/>
    <w:rsid w:val="00C05E0D"/>
    <w:rsid w:val="00C05E59"/>
    <w:rsid w:val="00C06023"/>
    <w:rsid w:val="00C160B7"/>
    <w:rsid w:val="00C20D5D"/>
    <w:rsid w:val="00C2504B"/>
    <w:rsid w:val="00C2616D"/>
    <w:rsid w:val="00C30817"/>
    <w:rsid w:val="00C32870"/>
    <w:rsid w:val="00C33A70"/>
    <w:rsid w:val="00C37287"/>
    <w:rsid w:val="00C379E1"/>
    <w:rsid w:val="00C451A6"/>
    <w:rsid w:val="00C4594B"/>
    <w:rsid w:val="00C4614E"/>
    <w:rsid w:val="00C502B9"/>
    <w:rsid w:val="00C5483E"/>
    <w:rsid w:val="00C549BA"/>
    <w:rsid w:val="00C54F8B"/>
    <w:rsid w:val="00C60BC6"/>
    <w:rsid w:val="00C64F17"/>
    <w:rsid w:val="00C654CC"/>
    <w:rsid w:val="00C66689"/>
    <w:rsid w:val="00C66D23"/>
    <w:rsid w:val="00C7164E"/>
    <w:rsid w:val="00C71A85"/>
    <w:rsid w:val="00C74B9A"/>
    <w:rsid w:val="00C75D3D"/>
    <w:rsid w:val="00C7610F"/>
    <w:rsid w:val="00C7668F"/>
    <w:rsid w:val="00C81725"/>
    <w:rsid w:val="00C84A2F"/>
    <w:rsid w:val="00C84F66"/>
    <w:rsid w:val="00C85003"/>
    <w:rsid w:val="00C8517D"/>
    <w:rsid w:val="00C859CD"/>
    <w:rsid w:val="00C870C4"/>
    <w:rsid w:val="00C87900"/>
    <w:rsid w:val="00C907D8"/>
    <w:rsid w:val="00C937A7"/>
    <w:rsid w:val="00C9407D"/>
    <w:rsid w:val="00C969EB"/>
    <w:rsid w:val="00CA0972"/>
    <w:rsid w:val="00CA327B"/>
    <w:rsid w:val="00CB2418"/>
    <w:rsid w:val="00CB3BDA"/>
    <w:rsid w:val="00CB5225"/>
    <w:rsid w:val="00CB5996"/>
    <w:rsid w:val="00CB7221"/>
    <w:rsid w:val="00CC19F1"/>
    <w:rsid w:val="00CD1C50"/>
    <w:rsid w:val="00CE27FE"/>
    <w:rsid w:val="00CE514A"/>
    <w:rsid w:val="00CE6604"/>
    <w:rsid w:val="00CF15DD"/>
    <w:rsid w:val="00CF3B86"/>
    <w:rsid w:val="00CF50CD"/>
    <w:rsid w:val="00D01082"/>
    <w:rsid w:val="00D05838"/>
    <w:rsid w:val="00D05DA3"/>
    <w:rsid w:val="00D071E6"/>
    <w:rsid w:val="00D136FB"/>
    <w:rsid w:val="00D205B2"/>
    <w:rsid w:val="00D23649"/>
    <w:rsid w:val="00D26148"/>
    <w:rsid w:val="00D26E22"/>
    <w:rsid w:val="00D3209B"/>
    <w:rsid w:val="00D32E5C"/>
    <w:rsid w:val="00D348D1"/>
    <w:rsid w:val="00D40FEA"/>
    <w:rsid w:val="00D46876"/>
    <w:rsid w:val="00D4771B"/>
    <w:rsid w:val="00D511C2"/>
    <w:rsid w:val="00D519EE"/>
    <w:rsid w:val="00D53DEC"/>
    <w:rsid w:val="00D561F0"/>
    <w:rsid w:val="00D5773F"/>
    <w:rsid w:val="00D61ACD"/>
    <w:rsid w:val="00D648C5"/>
    <w:rsid w:val="00D72E70"/>
    <w:rsid w:val="00D749D1"/>
    <w:rsid w:val="00D819BB"/>
    <w:rsid w:val="00D8694B"/>
    <w:rsid w:val="00D87BE5"/>
    <w:rsid w:val="00D90016"/>
    <w:rsid w:val="00D9316B"/>
    <w:rsid w:val="00D9518D"/>
    <w:rsid w:val="00D960DF"/>
    <w:rsid w:val="00D96228"/>
    <w:rsid w:val="00DA3292"/>
    <w:rsid w:val="00DB07C2"/>
    <w:rsid w:val="00DB0A4A"/>
    <w:rsid w:val="00DB39CF"/>
    <w:rsid w:val="00DB61AB"/>
    <w:rsid w:val="00DB66E5"/>
    <w:rsid w:val="00DB70EC"/>
    <w:rsid w:val="00DB7EC9"/>
    <w:rsid w:val="00DD567D"/>
    <w:rsid w:val="00DD5742"/>
    <w:rsid w:val="00DD7820"/>
    <w:rsid w:val="00DE31A0"/>
    <w:rsid w:val="00DE3DDD"/>
    <w:rsid w:val="00DF1D84"/>
    <w:rsid w:val="00DF46F7"/>
    <w:rsid w:val="00DF58A7"/>
    <w:rsid w:val="00DF7AF5"/>
    <w:rsid w:val="00E039C9"/>
    <w:rsid w:val="00E04DD9"/>
    <w:rsid w:val="00E06B91"/>
    <w:rsid w:val="00E07D0B"/>
    <w:rsid w:val="00E1400E"/>
    <w:rsid w:val="00E14861"/>
    <w:rsid w:val="00E22670"/>
    <w:rsid w:val="00E23A7B"/>
    <w:rsid w:val="00E24A6B"/>
    <w:rsid w:val="00E3484B"/>
    <w:rsid w:val="00E42F53"/>
    <w:rsid w:val="00E4330B"/>
    <w:rsid w:val="00E50814"/>
    <w:rsid w:val="00E50E9F"/>
    <w:rsid w:val="00E5257F"/>
    <w:rsid w:val="00E53B35"/>
    <w:rsid w:val="00E549FC"/>
    <w:rsid w:val="00E55E75"/>
    <w:rsid w:val="00E57D99"/>
    <w:rsid w:val="00E62611"/>
    <w:rsid w:val="00E633C3"/>
    <w:rsid w:val="00E65D83"/>
    <w:rsid w:val="00E7127C"/>
    <w:rsid w:val="00E72F3D"/>
    <w:rsid w:val="00E82FA3"/>
    <w:rsid w:val="00E848CE"/>
    <w:rsid w:val="00E92055"/>
    <w:rsid w:val="00E9319B"/>
    <w:rsid w:val="00E976A5"/>
    <w:rsid w:val="00E97FDA"/>
    <w:rsid w:val="00EA3412"/>
    <w:rsid w:val="00EA591D"/>
    <w:rsid w:val="00EB06D2"/>
    <w:rsid w:val="00EB0E61"/>
    <w:rsid w:val="00EB34A1"/>
    <w:rsid w:val="00EB3D80"/>
    <w:rsid w:val="00EC1035"/>
    <w:rsid w:val="00EC1C53"/>
    <w:rsid w:val="00EC78B6"/>
    <w:rsid w:val="00ED3FC4"/>
    <w:rsid w:val="00ED638A"/>
    <w:rsid w:val="00EE0847"/>
    <w:rsid w:val="00EE2573"/>
    <w:rsid w:val="00EE2FC8"/>
    <w:rsid w:val="00EE6BAC"/>
    <w:rsid w:val="00EF4027"/>
    <w:rsid w:val="00EF40D5"/>
    <w:rsid w:val="00EF4D97"/>
    <w:rsid w:val="00F00DA1"/>
    <w:rsid w:val="00F0225A"/>
    <w:rsid w:val="00F02564"/>
    <w:rsid w:val="00F10B70"/>
    <w:rsid w:val="00F1324C"/>
    <w:rsid w:val="00F17781"/>
    <w:rsid w:val="00F24520"/>
    <w:rsid w:val="00F26CED"/>
    <w:rsid w:val="00F31406"/>
    <w:rsid w:val="00F359B4"/>
    <w:rsid w:val="00F36CEE"/>
    <w:rsid w:val="00F400C2"/>
    <w:rsid w:val="00F430C0"/>
    <w:rsid w:val="00F446F2"/>
    <w:rsid w:val="00F44C25"/>
    <w:rsid w:val="00F45116"/>
    <w:rsid w:val="00F455BD"/>
    <w:rsid w:val="00F4681A"/>
    <w:rsid w:val="00F54250"/>
    <w:rsid w:val="00F62D9B"/>
    <w:rsid w:val="00F6351C"/>
    <w:rsid w:val="00F63A83"/>
    <w:rsid w:val="00F67568"/>
    <w:rsid w:val="00F734F6"/>
    <w:rsid w:val="00F75977"/>
    <w:rsid w:val="00F76016"/>
    <w:rsid w:val="00F774DF"/>
    <w:rsid w:val="00F80628"/>
    <w:rsid w:val="00F818AB"/>
    <w:rsid w:val="00F8232B"/>
    <w:rsid w:val="00F835BE"/>
    <w:rsid w:val="00F90B56"/>
    <w:rsid w:val="00F91A4E"/>
    <w:rsid w:val="00F95461"/>
    <w:rsid w:val="00F969FF"/>
    <w:rsid w:val="00F97F94"/>
    <w:rsid w:val="00FA08E5"/>
    <w:rsid w:val="00FA1037"/>
    <w:rsid w:val="00FA1198"/>
    <w:rsid w:val="00FA361B"/>
    <w:rsid w:val="00FA40CE"/>
    <w:rsid w:val="00FB48EE"/>
    <w:rsid w:val="00FB4FC7"/>
    <w:rsid w:val="00FC4341"/>
    <w:rsid w:val="00FD1FB1"/>
    <w:rsid w:val="00FD3F6F"/>
    <w:rsid w:val="00FD5FB5"/>
    <w:rsid w:val="00FE4BC0"/>
    <w:rsid w:val="00FE6680"/>
    <w:rsid w:val="00FE6C6F"/>
    <w:rsid w:val="00FF2019"/>
    <w:rsid w:val="00FF3FB1"/>
    <w:rsid w:val="077FB7FB"/>
    <w:rsid w:val="1224C077"/>
    <w:rsid w:val="13E53040"/>
    <w:rsid w:val="25718992"/>
    <w:rsid w:val="60262C92"/>
    <w:rsid w:val="6C6243CA"/>
    <w:rsid w:val="7375C3DD"/>
    <w:rsid w:val="7822C343"/>
    <w:rsid w:val="7BC49D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35E97A"/>
  <w15:docId w15:val="{64AB703A-81AF-4D22-A0D2-863D795E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D9D"/>
    <w:pPr>
      <w:tabs>
        <w:tab w:val="center" w:pos="4513"/>
        <w:tab w:val="right" w:pos="9026"/>
      </w:tabs>
    </w:pPr>
  </w:style>
  <w:style w:type="character" w:customStyle="1" w:styleId="HeaderChar">
    <w:name w:val="Header Char"/>
    <w:basedOn w:val="DefaultParagraphFont"/>
    <w:link w:val="Header"/>
    <w:uiPriority w:val="99"/>
    <w:rsid w:val="00473D9D"/>
  </w:style>
  <w:style w:type="paragraph" w:styleId="Footer">
    <w:name w:val="footer"/>
    <w:basedOn w:val="Normal"/>
    <w:link w:val="FooterChar"/>
    <w:uiPriority w:val="99"/>
    <w:unhideWhenUsed/>
    <w:rsid w:val="00473D9D"/>
    <w:pPr>
      <w:tabs>
        <w:tab w:val="center" w:pos="4513"/>
        <w:tab w:val="right" w:pos="9026"/>
      </w:tabs>
    </w:pPr>
  </w:style>
  <w:style w:type="character" w:customStyle="1" w:styleId="FooterChar">
    <w:name w:val="Footer Char"/>
    <w:basedOn w:val="DefaultParagraphFont"/>
    <w:link w:val="Footer"/>
    <w:uiPriority w:val="99"/>
    <w:rsid w:val="00473D9D"/>
  </w:style>
  <w:style w:type="paragraph" w:styleId="NoSpacing">
    <w:name w:val="No Spacing"/>
    <w:link w:val="NoSpacingChar"/>
    <w:uiPriority w:val="1"/>
    <w:qFormat/>
    <w:rsid w:val="00E5257F"/>
    <w:rPr>
      <w:rFonts w:eastAsiaTheme="minorEastAsia"/>
      <w:sz w:val="22"/>
      <w:szCs w:val="22"/>
      <w:lang w:val="en-US" w:eastAsia="zh-CN"/>
    </w:rPr>
  </w:style>
  <w:style w:type="character" w:customStyle="1" w:styleId="NoSpacingChar">
    <w:name w:val="No Spacing Char"/>
    <w:basedOn w:val="DefaultParagraphFont"/>
    <w:link w:val="NoSpacing"/>
    <w:uiPriority w:val="1"/>
    <w:rsid w:val="00E5257F"/>
    <w:rPr>
      <w:rFonts w:eastAsiaTheme="minorEastAsia"/>
      <w:sz w:val="22"/>
      <w:szCs w:val="22"/>
      <w:lang w:val="en-US" w:eastAsia="zh-CN"/>
    </w:rPr>
  </w:style>
  <w:style w:type="character" w:styleId="PageNumber">
    <w:name w:val="page number"/>
    <w:basedOn w:val="DefaultParagraphFont"/>
    <w:uiPriority w:val="99"/>
    <w:semiHidden/>
    <w:unhideWhenUsed/>
    <w:rsid w:val="00F95461"/>
  </w:style>
  <w:style w:type="paragraph" w:customStyle="1" w:styleId="Default">
    <w:name w:val="Default"/>
    <w:rsid w:val="00733CF2"/>
    <w:pPr>
      <w:autoSpaceDE w:val="0"/>
      <w:autoSpaceDN w:val="0"/>
      <w:adjustRightInd w:val="0"/>
    </w:pPr>
    <w:rPr>
      <w:rFonts w:ascii="Calibri" w:eastAsiaTheme="minorEastAsia" w:hAnsi="Calibri" w:cs="Calibri"/>
      <w:color w:val="000000"/>
    </w:rPr>
  </w:style>
  <w:style w:type="table" w:styleId="TableGrid">
    <w:name w:val="Table Grid"/>
    <w:basedOn w:val="TableNormal"/>
    <w:uiPriority w:val="59"/>
    <w:rsid w:val="00733C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oWinbullet">
    <w:name w:val="UoWin bullet"/>
    <w:basedOn w:val="Normal"/>
    <w:uiPriority w:val="1"/>
    <w:qFormat/>
    <w:rsid w:val="00733CF2"/>
    <w:pPr>
      <w:numPr>
        <w:numId w:val="1"/>
      </w:numPr>
      <w:spacing w:after="120" w:line="276" w:lineRule="auto"/>
      <w:contextualSpacing/>
      <w:outlineLvl w:val="1"/>
    </w:pPr>
    <w:rPr>
      <w:rFonts w:ascii="Calibri" w:eastAsia="Times New Roman" w:hAnsi="Calibri" w:cs="Times New Roman"/>
      <w:color w:val="454643"/>
      <w:sz w:val="20"/>
      <w:szCs w:val="20"/>
      <w:lang w:eastAsia="en-GB"/>
    </w:rPr>
  </w:style>
  <w:style w:type="paragraph" w:styleId="ListParagraph">
    <w:name w:val="List Paragraph"/>
    <w:basedOn w:val="Normal"/>
    <w:uiPriority w:val="34"/>
    <w:qFormat/>
    <w:rsid w:val="001C12AF"/>
    <w:pPr>
      <w:ind w:left="720"/>
      <w:contextualSpacing/>
    </w:pPr>
  </w:style>
  <w:style w:type="character" w:styleId="Hyperlink">
    <w:name w:val="Hyperlink"/>
    <w:basedOn w:val="DefaultParagraphFont"/>
    <w:uiPriority w:val="99"/>
    <w:unhideWhenUsed/>
    <w:rsid w:val="00E53B35"/>
    <w:rPr>
      <w:color w:val="0563C1" w:themeColor="hyperlink"/>
      <w:u w:val="single"/>
    </w:rPr>
  </w:style>
  <w:style w:type="paragraph" w:styleId="BalloonText">
    <w:name w:val="Balloon Text"/>
    <w:basedOn w:val="Normal"/>
    <w:link w:val="BalloonTextChar"/>
    <w:uiPriority w:val="99"/>
    <w:semiHidden/>
    <w:unhideWhenUsed/>
    <w:rsid w:val="005C5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574"/>
    <w:rPr>
      <w:rFonts w:ascii="Segoe UI" w:hAnsi="Segoe UI" w:cs="Segoe UI"/>
      <w:sz w:val="18"/>
      <w:szCs w:val="18"/>
    </w:rPr>
  </w:style>
  <w:style w:type="paragraph" w:styleId="PlainText">
    <w:name w:val="Plain Text"/>
    <w:basedOn w:val="Normal"/>
    <w:link w:val="PlainTextChar"/>
    <w:uiPriority w:val="99"/>
    <w:unhideWhenUsed/>
    <w:rsid w:val="007831AA"/>
    <w:rPr>
      <w:rFonts w:ascii="Calibri" w:hAnsi="Calibri" w:cs="Consolas"/>
      <w:sz w:val="22"/>
      <w:szCs w:val="21"/>
    </w:rPr>
  </w:style>
  <w:style w:type="character" w:customStyle="1" w:styleId="PlainTextChar">
    <w:name w:val="Plain Text Char"/>
    <w:basedOn w:val="DefaultParagraphFont"/>
    <w:link w:val="PlainText"/>
    <w:uiPriority w:val="99"/>
    <w:rsid w:val="007831AA"/>
    <w:rPr>
      <w:rFonts w:ascii="Calibri" w:hAnsi="Calibri" w:cs="Consolas"/>
      <w:sz w:val="22"/>
      <w:szCs w:val="21"/>
    </w:rPr>
  </w:style>
  <w:style w:type="paragraph" w:styleId="NormalWeb">
    <w:name w:val="Normal (Web)"/>
    <w:basedOn w:val="Normal"/>
    <w:uiPriority w:val="99"/>
    <w:semiHidden/>
    <w:unhideWhenUsed/>
    <w:rsid w:val="005D5961"/>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0C177D"/>
    <w:rPr>
      <w:b/>
      <w:bCs/>
    </w:rPr>
  </w:style>
  <w:style w:type="character" w:customStyle="1" w:styleId="UnresolvedMention1">
    <w:name w:val="Unresolved Mention1"/>
    <w:basedOn w:val="DefaultParagraphFont"/>
    <w:uiPriority w:val="99"/>
    <w:semiHidden/>
    <w:unhideWhenUsed/>
    <w:rsid w:val="00455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920">
      <w:bodyDiv w:val="1"/>
      <w:marLeft w:val="0"/>
      <w:marRight w:val="0"/>
      <w:marTop w:val="0"/>
      <w:marBottom w:val="0"/>
      <w:divBdr>
        <w:top w:val="none" w:sz="0" w:space="0" w:color="auto"/>
        <w:left w:val="none" w:sz="0" w:space="0" w:color="auto"/>
        <w:bottom w:val="none" w:sz="0" w:space="0" w:color="auto"/>
        <w:right w:val="none" w:sz="0" w:space="0" w:color="auto"/>
      </w:divBdr>
    </w:div>
    <w:div w:id="327905900">
      <w:bodyDiv w:val="1"/>
      <w:marLeft w:val="0"/>
      <w:marRight w:val="0"/>
      <w:marTop w:val="0"/>
      <w:marBottom w:val="0"/>
      <w:divBdr>
        <w:top w:val="none" w:sz="0" w:space="0" w:color="auto"/>
        <w:left w:val="none" w:sz="0" w:space="0" w:color="auto"/>
        <w:bottom w:val="none" w:sz="0" w:space="0" w:color="auto"/>
        <w:right w:val="none" w:sz="0" w:space="0" w:color="auto"/>
      </w:divBdr>
    </w:div>
    <w:div w:id="870458455">
      <w:bodyDiv w:val="1"/>
      <w:marLeft w:val="0"/>
      <w:marRight w:val="0"/>
      <w:marTop w:val="0"/>
      <w:marBottom w:val="0"/>
      <w:divBdr>
        <w:top w:val="none" w:sz="0" w:space="0" w:color="auto"/>
        <w:left w:val="none" w:sz="0" w:space="0" w:color="auto"/>
        <w:bottom w:val="none" w:sz="0" w:space="0" w:color="auto"/>
        <w:right w:val="none" w:sz="0" w:space="0" w:color="auto"/>
      </w:divBdr>
    </w:div>
    <w:div w:id="1111242290">
      <w:bodyDiv w:val="1"/>
      <w:marLeft w:val="0"/>
      <w:marRight w:val="0"/>
      <w:marTop w:val="0"/>
      <w:marBottom w:val="0"/>
      <w:divBdr>
        <w:top w:val="none" w:sz="0" w:space="0" w:color="auto"/>
        <w:left w:val="none" w:sz="0" w:space="0" w:color="auto"/>
        <w:bottom w:val="none" w:sz="0" w:space="0" w:color="auto"/>
        <w:right w:val="none" w:sz="0" w:space="0" w:color="auto"/>
      </w:divBdr>
      <w:divsChild>
        <w:div w:id="953366897">
          <w:marLeft w:val="0"/>
          <w:marRight w:val="0"/>
          <w:marTop w:val="0"/>
          <w:marBottom w:val="0"/>
          <w:divBdr>
            <w:top w:val="none" w:sz="0" w:space="0" w:color="auto"/>
            <w:left w:val="none" w:sz="0" w:space="0" w:color="auto"/>
            <w:bottom w:val="none" w:sz="0" w:space="0" w:color="auto"/>
            <w:right w:val="none" w:sz="0" w:space="0" w:color="auto"/>
          </w:divBdr>
        </w:div>
      </w:divsChild>
    </w:div>
    <w:div w:id="1759517726">
      <w:bodyDiv w:val="1"/>
      <w:marLeft w:val="0"/>
      <w:marRight w:val="0"/>
      <w:marTop w:val="0"/>
      <w:marBottom w:val="0"/>
      <w:divBdr>
        <w:top w:val="none" w:sz="0" w:space="0" w:color="auto"/>
        <w:left w:val="none" w:sz="0" w:space="0" w:color="auto"/>
        <w:bottom w:val="none" w:sz="0" w:space="0" w:color="auto"/>
        <w:right w:val="none" w:sz="0" w:space="0" w:color="auto"/>
      </w:divBdr>
    </w:div>
    <w:div w:id="1823421647">
      <w:bodyDiv w:val="1"/>
      <w:marLeft w:val="0"/>
      <w:marRight w:val="0"/>
      <w:marTop w:val="0"/>
      <w:marBottom w:val="0"/>
      <w:divBdr>
        <w:top w:val="none" w:sz="0" w:space="0" w:color="auto"/>
        <w:left w:val="none" w:sz="0" w:space="0" w:color="auto"/>
        <w:bottom w:val="none" w:sz="0" w:space="0" w:color="auto"/>
        <w:right w:val="none" w:sz="0" w:space="0" w:color="auto"/>
      </w:divBdr>
    </w:div>
    <w:div w:id="1847212654">
      <w:bodyDiv w:val="1"/>
      <w:marLeft w:val="0"/>
      <w:marRight w:val="0"/>
      <w:marTop w:val="0"/>
      <w:marBottom w:val="0"/>
      <w:divBdr>
        <w:top w:val="none" w:sz="0" w:space="0" w:color="auto"/>
        <w:left w:val="none" w:sz="0" w:space="0" w:color="auto"/>
        <w:bottom w:val="none" w:sz="0" w:space="0" w:color="auto"/>
        <w:right w:val="none" w:sz="0" w:space="0" w:color="auto"/>
      </w:divBdr>
    </w:div>
    <w:div w:id="211343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et.org.uk/your-mind-matt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hebrightsidetru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cipalliance.org/assets/files/Service-children-CPD-guide-2020-TF-group-report.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95236/Living_in_our_shoes_Full_Report__1__embargoed_30_June.pdf" TargetMode="External"/><Relationship Id="rId5" Type="http://schemas.openxmlformats.org/officeDocument/2006/relationships/numbering" Target="numbering.xml"/><Relationship Id="rId15" Type="http://schemas.openxmlformats.org/officeDocument/2006/relationships/hyperlink" Target="https://www.scipalliance.org/events/online-cpd-conference-for-schools-scotland-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palliance.org/events/online-cpd-conference-for-schools-scotlan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16546C9-5D35-4EF3-A394-0FA150B77120}"/>
      </w:docPartPr>
      <w:docPartBody>
        <w:p w:rsidR="003C582D" w:rsidRDefault="003C58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unito Sans Light">
    <w:altName w:val="Courier New"/>
    <w:charset w:val="4D"/>
    <w:family w:val="auto"/>
    <w:pitch w:val="variable"/>
    <w:sig w:usb0="20000007" w:usb1="00000001"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582D"/>
    <w:rsid w:val="003C58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3" ma:contentTypeDescription="Create a new document." ma:contentTypeScope="" ma:versionID="a83f3753c7e12889555cc59281523341">
  <xsd:schema xmlns:xsd="http://www.w3.org/2001/XMLSchema" xmlns:xs="http://www.w3.org/2001/XMLSchema" xmlns:p="http://schemas.microsoft.com/office/2006/metadata/properties" xmlns:ns2="65ef99f9-7e0a-4963-9f99-9796f19d0350" xmlns:ns3="c4afce41-7729-4807-8fa4-2089ea5b3984" targetNamespace="http://schemas.microsoft.com/office/2006/metadata/properties" ma:root="true" ma:fieldsID="e88ce90c91541530e82cc3c174affb40" ns2:_="" ns3:_="">
    <xsd:import namespace="65ef99f9-7e0a-4963-9f99-9796f19d0350"/>
    <xsd:import namespace="c4afce41-7729-4807-8fa4-2089ea5b3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SharedWithUsers xmlns="65ef99f9-7e0a-4963-9f99-9796f19d0350">
      <UserInfo>
        <DisplayName>Moira Leslie</DisplayName>
        <AccountId>81</AccountId>
        <AccountType/>
      </UserInfo>
      <UserInfo>
        <DisplayName>Kerr, Tracey</DisplayName>
        <AccountId>119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19A3C-11C6-47EE-836B-5C81792D3021}">
  <ds:schemaRefs>
    <ds:schemaRef ds:uri="http://schemas.openxmlformats.org/officeDocument/2006/bibliography"/>
  </ds:schemaRefs>
</ds:datastoreItem>
</file>

<file path=customXml/itemProps2.xml><?xml version="1.0" encoding="utf-8"?>
<ds:datastoreItem xmlns:ds="http://schemas.openxmlformats.org/officeDocument/2006/customXml" ds:itemID="{16B1EFDE-49A1-4553-BBF5-1EF56152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99f9-7e0a-4963-9f99-9796f19d0350"/>
    <ds:schemaRef ds:uri="c4afce41-7729-4807-8fa4-2089ea5b3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AE10E-88B5-4B1C-B100-CB335D77EEAA}">
  <ds:schemaRefs>
    <ds:schemaRef ds:uri="c4afce41-7729-4807-8fa4-2089ea5b3984"/>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65ef99f9-7e0a-4963-9f99-9796f19d0350"/>
    <ds:schemaRef ds:uri="http://purl.org/dc/dcmitype/"/>
  </ds:schemaRefs>
</ds:datastoreItem>
</file>

<file path=customXml/itemProps4.xml><?xml version="1.0" encoding="utf-8"?>
<ds:datastoreItem xmlns:ds="http://schemas.openxmlformats.org/officeDocument/2006/customXml" ds:itemID="{1080DB0F-8938-49C4-A693-767703EBC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1144</Words>
  <Characters>6527</Characters>
  <Application>Microsoft Office Word</Application>
  <DocSecurity>0</DocSecurity>
  <Lines>54</Lines>
  <Paragraphs>15</Paragraphs>
  <ScaleCrop>false</ScaleCrop>
  <Company>The University of Winchester</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Marshall</dc:creator>
  <cp:lastModifiedBy>Moira Leslie</cp:lastModifiedBy>
  <cp:revision>60</cp:revision>
  <cp:lastPrinted>2021-05-13T17:47:00Z</cp:lastPrinted>
  <dcterms:created xsi:type="dcterms:W3CDTF">2021-05-12T19:05:00Z</dcterms:created>
  <dcterms:modified xsi:type="dcterms:W3CDTF">2021-05-19T08:46:00Z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ies>
</file>